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E42" w:rsidRPr="007A2D8D" w:rsidRDefault="004F7E42" w:rsidP="004F7E42">
      <w:pPr>
        <w:pStyle w:val="CRCoverPage"/>
        <w:tabs>
          <w:tab w:val="right" w:pos="9639"/>
          <w:tab w:val="right" w:pos="13323"/>
        </w:tabs>
        <w:spacing w:after="0"/>
        <w:rPr>
          <w:rFonts w:cs="Arial"/>
          <w:b/>
          <w:bCs/>
          <w:sz w:val="24"/>
          <w:szCs w:val="24"/>
        </w:rPr>
      </w:pPr>
      <w:r w:rsidRPr="007A2D8D">
        <w:rPr>
          <w:rFonts w:cs="Arial"/>
          <w:b/>
          <w:bCs/>
          <w:sz w:val="24"/>
          <w:szCs w:val="24"/>
        </w:rPr>
        <w:t>3GPP TSG-RAN WG3 #121</w:t>
      </w:r>
      <w:r>
        <w:rPr>
          <w:rFonts w:cs="Arial" w:hint="eastAsia"/>
          <w:b/>
          <w:bCs/>
          <w:sz w:val="24"/>
          <w:szCs w:val="24"/>
          <w:lang w:eastAsia="zh-CN"/>
        </w:rPr>
        <w:t xml:space="preserve">       </w:t>
      </w:r>
      <w:r>
        <w:rPr>
          <w:rFonts w:eastAsiaTheme="minorEastAsia" w:cs="Arial" w:hint="eastAsia"/>
          <w:b/>
          <w:bCs/>
          <w:sz w:val="24"/>
          <w:szCs w:val="24"/>
          <w:lang w:eastAsia="zh-CN"/>
        </w:rPr>
        <w:tab/>
      </w:r>
      <w:r>
        <w:rPr>
          <w:rFonts w:cs="Arial" w:hint="eastAsia"/>
          <w:b/>
          <w:bCs/>
          <w:sz w:val="24"/>
          <w:szCs w:val="24"/>
          <w:lang w:eastAsia="zh-CN"/>
        </w:rPr>
        <w:t xml:space="preserve">                                       </w:t>
      </w:r>
      <w:r w:rsidRPr="007A2D8D">
        <w:rPr>
          <w:rFonts w:cs="Arial"/>
          <w:b/>
          <w:bCs/>
          <w:sz w:val="24"/>
          <w:szCs w:val="24"/>
        </w:rPr>
        <w:t>R3-23</w:t>
      </w:r>
      <w:r w:rsidR="00F910E0">
        <w:rPr>
          <w:rFonts w:eastAsiaTheme="minorEastAsia" w:cs="Arial" w:hint="eastAsia"/>
          <w:b/>
          <w:bCs/>
          <w:sz w:val="24"/>
          <w:szCs w:val="24"/>
          <w:lang w:eastAsia="zh-CN"/>
        </w:rPr>
        <w:t>4391</w:t>
      </w:r>
      <w:bookmarkStart w:id="0" w:name="_GoBack"/>
      <w:bookmarkEnd w:id="0"/>
    </w:p>
    <w:p w:rsidR="004F7E42" w:rsidRDefault="004F7E42" w:rsidP="004F7E42">
      <w:pPr>
        <w:pStyle w:val="CRCoverPage"/>
        <w:tabs>
          <w:tab w:val="right" w:pos="9639"/>
          <w:tab w:val="right" w:pos="13323"/>
        </w:tabs>
        <w:spacing w:after="0"/>
        <w:rPr>
          <w:rFonts w:eastAsiaTheme="minorEastAsia" w:cs="Arial"/>
          <w:b/>
          <w:bCs/>
          <w:sz w:val="24"/>
          <w:szCs w:val="24"/>
          <w:lang w:eastAsia="zh-CN"/>
        </w:rPr>
      </w:pPr>
      <w:r w:rsidRPr="007A2D8D">
        <w:rPr>
          <w:rFonts w:cs="Arial"/>
          <w:b/>
          <w:bCs/>
          <w:sz w:val="24"/>
          <w:szCs w:val="24"/>
        </w:rPr>
        <w:t>21th – 25th Aug 2023</w:t>
      </w:r>
      <w:r>
        <w:rPr>
          <w:rFonts w:eastAsiaTheme="minorEastAsia" w:cs="Arial" w:hint="eastAsia"/>
          <w:b/>
          <w:bCs/>
          <w:sz w:val="24"/>
          <w:szCs w:val="24"/>
          <w:lang w:eastAsia="zh-CN"/>
        </w:rPr>
        <w:t xml:space="preserve"> </w:t>
      </w:r>
      <w:r w:rsidRPr="007A2D8D">
        <w:rPr>
          <w:rFonts w:cs="Arial"/>
          <w:b/>
          <w:bCs/>
          <w:sz w:val="24"/>
          <w:szCs w:val="24"/>
        </w:rPr>
        <w:t>Toulouse, France</w:t>
      </w:r>
    </w:p>
    <w:p w:rsidR="00EE2323" w:rsidRDefault="00EE2323" w:rsidP="00EE2323">
      <w:pPr>
        <w:overflowPunct/>
        <w:autoSpaceDE/>
        <w:autoSpaceDN/>
        <w:adjustRightInd/>
        <w:spacing w:after="0"/>
        <w:textAlignment w:val="auto"/>
        <w:rPr>
          <w:rFonts w:ascii="Arial" w:eastAsiaTheme="minorEastAsia" w:hAnsi="Arial" w:cs="Arial"/>
          <w:b/>
          <w:sz w:val="24"/>
          <w:szCs w:val="24"/>
          <w:lang w:eastAsia="zh-CN"/>
        </w:rPr>
      </w:pP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641B12">
        <w:rPr>
          <w:rFonts w:ascii="Arial" w:hAnsi="Arial" w:cs="Arial" w:hint="eastAsia"/>
          <w:b/>
          <w:sz w:val="24"/>
          <w:szCs w:val="24"/>
          <w:lang w:val="en-GB" w:eastAsia="zh-CN"/>
        </w:rPr>
        <w:t xml:space="preserve">legacy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057344"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sidR="00057344">
        <w:rPr>
          <w:rFonts w:ascii="Arial" w:eastAsiaTheme="minorEastAsia" w:hAnsi="Arial" w:hint="eastAsia"/>
          <w:szCs w:val="24"/>
          <w:lang w:val="x-none" w:eastAsia="zh-CN"/>
        </w:rPr>
        <w:t>RAN3#</w:t>
      </w:r>
      <w:r w:rsidR="00640EBB">
        <w:rPr>
          <w:rFonts w:ascii="Arial" w:eastAsiaTheme="minorEastAsia" w:hAnsi="Arial" w:hint="eastAsia"/>
          <w:szCs w:val="24"/>
          <w:lang w:val="x-none" w:eastAsia="zh-CN"/>
        </w:rPr>
        <w:t>120</w:t>
      </w:r>
      <w:r w:rsidR="00603376">
        <w:rPr>
          <w:rFonts w:ascii="Arial" w:eastAsiaTheme="minorEastAsia" w:hAnsi="Arial" w:hint="eastAsia"/>
          <w:szCs w:val="24"/>
          <w:lang w:val="x-none" w:eastAsia="zh-CN"/>
        </w:rPr>
        <w:t xml:space="preserve"> </w:t>
      </w:r>
      <w:r w:rsidR="00057344">
        <w:rPr>
          <w:rFonts w:ascii="Arial" w:eastAsiaTheme="minorEastAsia" w:hAnsi="Arial" w:hint="eastAsia"/>
          <w:szCs w:val="24"/>
          <w:lang w:val="x-none" w:eastAsia="zh-CN"/>
        </w:rPr>
        <w:t xml:space="preserve">meeting, </w:t>
      </w:r>
      <w:r w:rsidR="00057344">
        <w:rPr>
          <w:rFonts w:ascii="Arial" w:eastAsiaTheme="minorEastAsia" w:hAnsi="Arial"/>
          <w:szCs w:val="24"/>
          <w:lang w:val="x-none" w:eastAsia="zh-CN"/>
        </w:rPr>
        <w:t>the</w:t>
      </w:r>
      <w:r w:rsidR="00057344">
        <w:rPr>
          <w:rFonts w:ascii="Arial" w:eastAsiaTheme="minorEastAsia" w:hAnsi="Arial" w:hint="eastAsia"/>
          <w:szCs w:val="24"/>
          <w:lang w:val="x-none" w:eastAsia="zh-CN"/>
        </w:rPr>
        <w:t xml:space="preserve"> NR QoE supporting in NR-DC was discussed. </w:t>
      </w:r>
      <w:r w:rsidR="00FE20AD">
        <w:rPr>
          <w:rFonts w:ascii="Arial" w:eastAsiaTheme="minorEastAsia" w:hAnsi="Arial" w:hint="eastAsia"/>
          <w:szCs w:val="24"/>
          <w:lang w:val="x-none" w:eastAsia="zh-CN"/>
        </w:rPr>
        <w:t xml:space="preserve">The </w:t>
      </w:r>
      <w:r w:rsidR="00FE20AD" w:rsidRPr="00FE20AD">
        <w:rPr>
          <w:rFonts w:ascii="Arial" w:eastAsiaTheme="minorEastAsia" w:hAnsi="Arial"/>
          <w:szCs w:val="24"/>
          <w:lang w:val="x-none" w:eastAsia="zh-CN"/>
        </w:rPr>
        <w:t xml:space="preserve">legacy QoE </w:t>
      </w:r>
      <w:r w:rsidR="00FE20AD">
        <w:rPr>
          <w:rFonts w:ascii="Arial" w:eastAsiaTheme="minorEastAsia" w:hAnsi="Arial" w:hint="eastAsia"/>
          <w:szCs w:val="24"/>
          <w:lang w:val="x-none" w:eastAsia="zh-CN"/>
        </w:rPr>
        <w:t xml:space="preserve">related </w:t>
      </w:r>
      <w:r w:rsidR="00057344">
        <w:rPr>
          <w:rFonts w:ascii="Arial" w:eastAsiaTheme="minorEastAsia" w:hAnsi="Arial"/>
          <w:szCs w:val="24"/>
          <w:lang w:val="x-none" w:eastAsia="zh-CN"/>
        </w:rPr>
        <w:t xml:space="preserve">agreements and open issues </w:t>
      </w:r>
      <w:r w:rsidR="00057344">
        <w:rPr>
          <w:rFonts w:ascii="Arial" w:eastAsiaTheme="minorEastAsia" w:hAnsi="Arial" w:hint="eastAsia"/>
          <w:szCs w:val="24"/>
          <w:lang w:val="x-none" w:eastAsia="zh-CN"/>
        </w:rPr>
        <w:t xml:space="preserve">are </w:t>
      </w:r>
      <w:r w:rsidR="00057344">
        <w:rPr>
          <w:rFonts w:ascii="Arial" w:eastAsiaTheme="minorEastAsia" w:hAnsi="Arial"/>
          <w:szCs w:val="24"/>
          <w:lang w:val="x-none" w:eastAsia="zh-CN"/>
        </w:rPr>
        <w:t>captured in chair Note[1]</w:t>
      </w:r>
      <w:r w:rsidR="00057344">
        <w:rPr>
          <w:rFonts w:ascii="Arial" w:eastAsiaTheme="minorEastAsia" w:hAnsi="Arial" w:hint="eastAsia"/>
          <w:szCs w:val="24"/>
          <w:lang w:val="x-none" w:eastAsia="zh-CN"/>
        </w:rPr>
        <w:t xml:space="preserve"> as below:</w:t>
      </w:r>
    </w:p>
    <w:p w:rsidR="00CC577C" w:rsidRPr="00CC577C" w:rsidRDefault="00CC577C" w:rsidP="00CC577C">
      <w:pPr>
        <w:spacing w:before="100" w:beforeAutospacing="1" w:after="100" w:afterAutospacing="1"/>
        <w:ind w:left="426"/>
        <w:rPr>
          <w:rFonts w:ascii="Arial" w:hAnsi="Arial" w:cs="Arial"/>
          <w:b/>
          <w:color w:val="008000"/>
        </w:rPr>
      </w:pPr>
      <w:r w:rsidRPr="00CC577C">
        <w:rPr>
          <w:rFonts w:ascii="Arial" w:hAnsi="Arial" w:cs="Arial"/>
          <w:b/>
          <w:color w:val="008000"/>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rsidR="00CC577C" w:rsidRPr="00CC577C" w:rsidRDefault="00CC577C" w:rsidP="00CC577C">
      <w:pPr>
        <w:spacing w:before="100" w:beforeAutospacing="1" w:after="100" w:afterAutospacing="1"/>
        <w:ind w:left="426"/>
        <w:rPr>
          <w:rFonts w:ascii="Arial" w:hAnsi="Arial" w:cs="Arial"/>
          <w:b/>
          <w:color w:val="008000"/>
        </w:rPr>
      </w:pPr>
      <w:r w:rsidRPr="00CC577C">
        <w:rPr>
          <w:rFonts w:ascii="Arial" w:hAnsi="Arial" w:cs="Arial"/>
          <w:b/>
          <w:color w:val="008000"/>
        </w:rPr>
        <w:t>RAN3 understanding is that the UE can be explicitly instructed whether to report over SRB5 or SRB4.</w:t>
      </w:r>
    </w:p>
    <w:p w:rsidR="00CC577C" w:rsidRPr="00CC577C" w:rsidRDefault="00CC577C" w:rsidP="00CC577C">
      <w:pPr>
        <w:spacing w:after="0" w:line="256" w:lineRule="auto"/>
        <w:ind w:left="426"/>
        <w:rPr>
          <w:rFonts w:ascii="Arial" w:hAnsi="Arial" w:cs="Arial"/>
          <w:b/>
          <w:color w:val="0000FF"/>
        </w:rPr>
      </w:pPr>
      <w:r w:rsidRPr="00CC577C">
        <w:rPr>
          <w:rFonts w:ascii="Arial" w:hAnsi="Arial" w:cs="Arial"/>
          <w:b/>
          <w:color w:val="0000FF"/>
        </w:rPr>
        <w:t>FFS whether:</w:t>
      </w:r>
    </w:p>
    <w:p w:rsidR="00CC577C" w:rsidRPr="00CC577C" w:rsidRDefault="00CC577C" w:rsidP="00CC577C">
      <w:pPr>
        <w:numPr>
          <w:ilvl w:val="0"/>
          <w:numId w:val="25"/>
        </w:numPr>
        <w:overflowPunct/>
        <w:autoSpaceDE/>
        <w:autoSpaceDN/>
        <w:adjustRightInd/>
        <w:spacing w:after="100" w:afterAutospacing="1" w:line="256" w:lineRule="auto"/>
        <w:ind w:left="426" w:firstLine="0"/>
        <w:textAlignment w:val="auto"/>
        <w:rPr>
          <w:rFonts w:ascii="Arial" w:hAnsi="Arial" w:cs="Arial"/>
          <w:b/>
          <w:color w:val="0000FF"/>
        </w:rPr>
      </w:pPr>
      <w:r w:rsidRPr="00CC577C">
        <w:rPr>
          <w:rFonts w:ascii="Arial" w:hAnsi="Arial" w:cs="Arial"/>
          <w:b/>
          <w:color w:val="0000FF"/>
        </w:rPr>
        <w:t>For management-based QoE, the SN can explicitly indicate to the MN whether it wants to configure the UE via SRB3.</w:t>
      </w:r>
    </w:p>
    <w:p w:rsidR="00CC577C" w:rsidRDefault="00CC577C" w:rsidP="00CC577C">
      <w:pPr>
        <w:numPr>
          <w:ilvl w:val="0"/>
          <w:numId w:val="25"/>
        </w:numPr>
        <w:overflowPunct/>
        <w:autoSpaceDE/>
        <w:autoSpaceDN/>
        <w:adjustRightInd/>
        <w:spacing w:after="100" w:afterAutospacing="1" w:line="256" w:lineRule="auto"/>
        <w:ind w:left="426" w:firstLine="0"/>
        <w:textAlignment w:val="auto"/>
        <w:rPr>
          <w:rFonts w:ascii="Arial" w:hAnsi="Arial" w:cs="Arial"/>
          <w:b/>
          <w:color w:val="0000FF"/>
        </w:rPr>
      </w:pPr>
      <w:r w:rsidRPr="00CC577C">
        <w:rPr>
          <w:rFonts w:ascii="Arial" w:hAnsi="Arial" w:cs="Arial"/>
          <w:b/>
          <w:color w:val="0000FF"/>
        </w:rPr>
        <w:t>For management-based QoE, the SN can explicitly indicate to the MN whether it wants to configure the UE transparently for the MN via SRB1.</w:t>
      </w:r>
    </w:p>
    <w:p w:rsidR="0052365B" w:rsidRPr="0052365B" w:rsidRDefault="0052365B" w:rsidP="0052365B">
      <w:pPr>
        <w:spacing w:after="0" w:line="276" w:lineRule="auto"/>
        <w:ind w:left="426"/>
        <w:rPr>
          <w:rFonts w:ascii="Arial" w:hAnsi="Arial" w:cs="Arial"/>
        </w:rPr>
      </w:pPr>
      <w:r w:rsidRPr="0052365B">
        <w:rPr>
          <w:rFonts w:ascii="Arial" w:hAnsi="Arial" w:cs="Arial"/>
          <w:color w:val="000000"/>
          <w:u w:val="single"/>
        </w:rPr>
        <w:t>Mobility</w:t>
      </w:r>
    </w:p>
    <w:p w:rsidR="0052365B" w:rsidRPr="0052365B" w:rsidRDefault="0052365B" w:rsidP="0052365B">
      <w:pPr>
        <w:spacing w:after="0" w:line="276" w:lineRule="auto"/>
        <w:ind w:left="426"/>
        <w:rPr>
          <w:rFonts w:ascii="Arial" w:hAnsi="Arial" w:cs="Arial"/>
          <w:b/>
          <w:color w:val="008000"/>
        </w:rPr>
      </w:pPr>
      <w:r w:rsidRPr="0052365B">
        <w:rPr>
          <w:rFonts w:ascii="Arial" w:hAnsi="Arial" w:cs="Arial"/>
          <w:b/>
          <w:color w:val="008000"/>
        </w:rPr>
        <w:t>In line with the Rel-17 principles, if the MN configured the UE with QoE measurements, every subsequent MN serving the UE can configure and release the RVQoE measurements.</w:t>
      </w:r>
    </w:p>
    <w:p w:rsidR="0052365B" w:rsidRPr="0052365B" w:rsidRDefault="0052365B" w:rsidP="0052365B">
      <w:pPr>
        <w:spacing w:after="0" w:line="276" w:lineRule="auto"/>
        <w:ind w:left="426"/>
        <w:rPr>
          <w:rFonts w:ascii="Arial" w:hAnsi="Arial" w:cs="Arial"/>
        </w:rPr>
      </w:pPr>
      <w:r w:rsidRPr="0052365B">
        <w:rPr>
          <w:rFonts w:ascii="Arial" w:hAnsi="Arial" w:cs="Arial"/>
          <w:color w:val="000000"/>
          <w:u w:val="single"/>
        </w:rPr>
        <w:t>PSCell change</w:t>
      </w:r>
    </w:p>
    <w:p w:rsidR="0052365B" w:rsidRPr="0052365B" w:rsidRDefault="0052365B" w:rsidP="0052365B">
      <w:pPr>
        <w:spacing w:after="0" w:line="276" w:lineRule="auto"/>
        <w:ind w:left="426"/>
        <w:rPr>
          <w:rFonts w:ascii="Arial" w:hAnsi="Arial" w:cs="Arial"/>
          <w:b/>
          <w:color w:val="008000"/>
        </w:rPr>
      </w:pPr>
      <w:r w:rsidRPr="0052365B">
        <w:rPr>
          <w:rFonts w:ascii="Arial" w:hAnsi="Arial" w:cs="Arial"/>
          <w:b/>
          <w:color w:val="008000"/>
        </w:rPr>
        <w:t>At SN change without MN change, the QoE configuration information is passed from the old/source SN to the new/target SN via the MN.</w:t>
      </w:r>
    </w:p>
    <w:p w:rsidR="0052365B" w:rsidRPr="0052365B" w:rsidRDefault="0052365B" w:rsidP="0052365B">
      <w:pPr>
        <w:spacing w:after="0" w:line="276" w:lineRule="auto"/>
        <w:ind w:left="426"/>
        <w:rPr>
          <w:rFonts w:ascii="Arial" w:hAnsi="Arial" w:cs="Arial"/>
        </w:rPr>
      </w:pPr>
      <w:r w:rsidRPr="0052365B">
        <w:rPr>
          <w:rFonts w:ascii="Arial" w:hAnsi="Arial" w:cs="Arial"/>
          <w:color w:val="000000"/>
          <w:u w:val="single"/>
        </w:rPr>
        <w:t>SN release</w:t>
      </w:r>
    </w:p>
    <w:p w:rsidR="0052365B" w:rsidRPr="0052365B" w:rsidRDefault="0052365B" w:rsidP="0052365B">
      <w:pPr>
        <w:spacing w:after="0" w:line="276" w:lineRule="auto"/>
        <w:ind w:left="426"/>
        <w:rPr>
          <w:rFonts w:ascii="Arial" w:hAnsi="Arial" w:cs="Arial"/>
          <w:b/>
          <w:color w:val="008000"/>
        </w:rPr>
      </w:pPr>
      <w:r w:rsidRPr="0052365B">
        <w:rPr>
          <w:rFonts w:ascii="Arial" w:hAnsi="Arial" w:cs="Arial"/>
          <w:b/>
          <w:color w:val="008000"/>
        </w:rPr>
        <w:t>If the SN configured a UE with QoE measurements, at SN release, the QoE/RVQoE configuration can be released. Whether the SN-configured QoE/RVQoE configuration information can be passed to the MN in case of SN release needs to be further discussed.</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discuss</w:t>
      </w:r>
      <w:r w:rsidR="00FD7CE6">
        <w:rPr>
          <w:rFonts w:ascii="Arial" w:hAnsi="Arial" w:hint="eastAsia"/>
          <w:szCs w:val="24"/>
          <w:lang w:val="x-none" w:eastAsia="zh-CN"/>
        </w:rPr>
        <w:t xml:space="preserve"> </w:t>
      </w:r>
      <w:r w:rsidR="00FD7CE6">
        <w:rPr>
          <w:rFonts w:ascii="Arial" w:hAnsi="Arial"/>
          <w:szCs w:val="24"/>
          <w:lang w:val="x-none" w:eastAsia="zh-CN"/>
        </w:rPr>
        <w:t>the</w:t>
      </w:r>
      <w:r w:rsidR="00FD7CE6">
        <w:rPr>
          <w:rFonts w:ascii="Arial" w:hAnsi="Arial" w:hint="eastAsia"/>
          <w:szCs w:val="24"/>
          <w:lang w:val="x-none" w:eastAsia="zh-CN"/>
        </w:rPr>
        <w:t xml:space="preserve"> supporting on the legacy QoE in NR-DC. And provide </w:t>
      </w:r>
      <w:r w:rsidR="00FD7CE6">
        <w:rPr>
          <w:rFonts w:ascii="Arial" w:hAnsi="Arial"/>
          <w:szCs w:val="24"/>
          <w:lang w:val="x-none" w:eastAsia="zh-CN"/>
        </w:rPr>
        <w:t>the</w:t>
      </w:r>
      <w:r w:rsidR="00FD7CE6">
        <w:rPr>
          <w:rFonts w:ascii="Arial" w:hAnsi="Arial" w:hint="eastAsia"/>
          <w:szCs w:val="24"/>
          <w:lang w:val="x-none" w:eastAsia="zh-CN"/>
        </w:rPr>
        <w:t xml:space="preserve"> view on </w:t>
      </w:r>
      <w:r w:rsidR="00FD7CE6">
        <w:rPr>
          <w:rFonts w:ascii="Arial" w:hAnsi="Arial"/>
          <w:szCs w:val="24"/>
          <w:lang w:val="x-none" w:eastAsia="zh-CN"/>
        </w:rPr>
        <w:t>the</w:t>
      </w:r>
      <w:r w:rsidR="00FD7CE6">
        <w:rPr>
          <w:rFonts w:ascii="Arial" w:hAnsi="Arial" w:hint="eastAsia"/>
          <w:szCs w:val="24"/>
          <w:lang w:val="x-none" w:eastAsia="zh-CN"/>
        </w:rPr>
        <w:t xml:space="preserve">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BF7E5A"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Pr>
          <w:rFonts w:ascii="Arial" w:hAnsi="Arial" w:cs="Arial" w:hint="eastAsia"/>
          <w:b/>
          <w:color w:val="333333"/>
          <w:sz w:val="22"/>
          <w:szCs w:val="21"/>
          <w:shd w:val="clear" w:color="auto" w:fill="FFFFFF"/>
          <w:lang w:eastAsia="zh-CN"/>
        </w:rPr>
        <w:t xml:space="preserve">2.1 Reporting and </w:t>
      </w:r>
      <w:r>
        <w:rPr>
          <w:rFonts w:ascii="Arial" w:hAnsi="Arial" w:cs="Arial"/>
          <w:b/>
          <w:color w:val="333333"/>
          <w:sz w:val="22"/>
          <w:szCs w:val="21"/>
          <w:shd w:val="clear" w:color="auto" w:fill="FFFFFF"/>
          <w:lang w:eastAsia="zh-CN"/>
        </w:rPr>
        <w:t>configuring</w:t>
      </w:r>
      <w:r>
        <w:rPr>
          <w:rFonts w:ascii="Arial" w:hAnsi="Arial" w:cs="Arial" w:hint="eastAsia"/>
          <w:b/>
          <w:color w:val="333333"/>
          <w:sz w:val="22"/>
          <w:szCs w:val="21"/>
          <w:shd w:val="clear" w:color="auto" w:fill="FFFFFF"/>
          <w:lang w:eastAsia="zh-CN"/>
        </w:rPr>
        <w:t xml:space="preserve"> leg </w:t>
      </w:r>
      <w:r>
        <w:rPr>
          <w:rFonts w:ascii="Arial" w:hAnsi="Arial" w:cs="Arial"/>
          <w:b/>
          <w:color w:val="333333"/>
          <w:sz w:val="22"/>
          <w:szCs w:val="21"/>
          <w:shd w:val="clear" w:color="auto" w:fill="FFFFFF"/>
          <w:lang w:eastAsia="zh-CN"/>
        </w:rPr>
        <w:t>indication</w:t>
      </w:r>
    </w:p>
    <w:p w:rsidR="00BF7E5A" w:rsidRDefault="00BF7E5A"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last meeting, we agreed: </w:t>
      </w:r>
      <w:r w:rsidRPr="00BF7E5A">
        <w:rPr>
          <w:rFonts w:ascii="Arial" w:eastAsia="游明朝" w:hAnsi="Arial" w:cs="Arial"/>
          <w:lang w:val="en-GB" w:eastAsia="zh-CN"/>
        </w:rPr>
        <w:t>When a management-based QoE configuration is received directly by the SN from the OAM, the SN can explicitly indicate to the MN whether it is going to receive the QoE/RVQoE reports via the SRB5 or SRB4, whether it is transparently via SRB4 needs further discussion.</w:t>
      </w:r>
    </w:p>
    <w:p w:rsidR="00BF7E5A" w:rsidRDefault="00BF7E5A"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B</w:t>
      </w:r>
      <w:r>
        <w:rPr>
          <w:rFonts w:ascii="Arial" w:eastAsia="游明朝" w:hAnsi="Arial" w:cs="Arial"/>
          <w:lang w:val="en-GB" w:eastAsia="zh-CN"/>
        </w:rPr>
        <w:t>u</w:t>
      </w:r>
      <w:r>
        <w:rPr>
          <w:rFonts w:ascii="Arial" w:eastAsia="游明朝" w:hAnsi="Arial" w:cs="Arial" w:hint="eastAsia"/>
          <w:lang w:val="en-GB" w:eastAsia="zh-CN"/>
        </w:rPr>
        <w:t xml:space="preserve">t there is still one open issue, </w:t>
      </w:r>
      <w:r w:rsidRPr="00BF7E5A">
        <w:rPr>
          <w:rFonts w:ascii="Arial" w:eastAsia="游明朝" w:hAnsi="Arial" w:cs="Arial"/>
          <w:lang w:val="en-GB" w:eastAsia="zh-CN"/>
        </w:rPr>
        <w:t>whether it is transparently via SRB4 needs further discussion</w:t>
      </w:r>
      <w:r>
        <w:rPr>
          <w:rFonts w:ascii="Arial" w:eastAsia="游明朝" w:hAnsi="Arial" w:cs="Arial" w:hint="eastAsia"/>
          <w:lang w:val="en-GB" w:eastAsia="zh-CN"/>
        </w:rPr>
        <w:t xml:space="preserve">. </w:t>
      </w:r>
      <w:r>
        <w:rPr>
          <w:rFonts w:ascii="Arial" w:eastAsia="游明朝" w:hAnsi="Arial" w:cs="Arial"/>
          <w:lang w:val="en-GB" w:eastAsia="zh-CN"/>
        </w:rPr>
        <w:t>Because</w:t>
      </w:r>
      <w:r>
        <w:rPr>
          <w:rFonts w:ascii="Arial" w:eastAsia="游明朝" w:hAnsi="Arial" w:cs="Arial" w:hint="eastAsia"/>
          <w:lang w:val="en-GB" w:eastAsia="zh-CN"/>
        </w:rPr>
        <w:t xml:space="preserve"> we already agree</w:t>
      </w:r>
      <w:r w:rsidR="0035735A">
        <w:rPr>
          <w:rFonts w:ascii="Arial" w:eastAsia="游明朝" w:hAnsi="Arial" w:cs="Arial" w:hint="eastAsia"/>
          <w:lang w:val="en-GB" w:eastAsia="zh-CN"/>
        </w:rPr>
        <w:t>:</w:t>
      </w:r>
      <w:r>
        <w:rPr>
          <w:rFonts w:ascii="Arial" w:eastAsia="游明朝" w:hAnsi="Arial" w:cs="Arial" w:hint="eastAsia"/>
          <w:lang w:val="en-GB" w:eastAsia="zh-CN"/>
        </w:rPr>
        <w:t xml:space="preserve"> </w:t>
      </w:r>
      <w:r w:rsidR="0035735A">
        <w:rPr>
          <w:rFonts w:ascii="Arial" w:eastAsia="游明朝" w:hAnsi="Arial" w:cs="Arial" w:hint="eastAsia"/>
          <w:lang w:val="en-GB" w:eastAsia="zh-CN"/>
        </w:rPr>
        <w:t>i</w:t>
      </w:r>
      <w:r w:rsidR="0035735A" w:rsidRPr="0035735A">
        <w:rPr>
          <w:rFonts w:ascii="Arial" w:eastAsia="游明朝" w:hAnsi="Arial" w:cs="Arial"/>
          <w:lang w:val="en-GB" w:eastAsia="zh-CN"/>
        </w:rPr>
        <w:t>f a node has configured the UE with QoE measurements, and the other node is receiving the QoE reports from the UE and forwarding them directly to the MCE</w:t>
      </w:r>
      <w:r w:rsidR="0035735A">
        <w:rPr>
          <w:rFonts w:ascii="Arial" w:eastAsia="游明朝" w:hAnsi="Arial" w:cs="Arial" w:hint="eastAsia"/>
          <w:lang w:val="en-GB" w:eastAsia="zh-CN"/>
        </w:rPr>
        <w:t xml:space="preserve">. So if </w:t>
      </w:r>
      <w:r w:rsidR="0035735A">
        <w:rPr>
          <w:rFonts w:ascii="Arial" w:eastAsia="游明朝" w:hAnsi="Arial" w:cs="Arial"/>
          <w:lang w:val="en-GB" w:eastAsia="zh-CN"/>
        </w:rPr>
        <w:t>the</w:t>
      </w:r>
      <w:r w:rsidR="0035735A">
        <w:rPr>
          <w:rFonts w:ascii="Arial" w:eastAsia="游明朝" w:hAnsi="Arial" w:cs="Arial" w:hint="eastAsia"/>
          <w:lang w:val="en-GB" w:eastAsia="zh-CN"/>
        </w:rPr>
        <w:t xml:space="preserve"> MN </w:t>
      </w:r>
      <w:r w:rsidR="0035735A">
        <w:rPr>
          <w:rFonts w:ascii="Arial" w:eastAsia="游明朝" w:hAnsi="Arial" w:cs="Arial"/>
          <w:lang w:val="en-GB" w:eastAsia="zh-CN"/>
        </w:rPr>
        <w:t>receive</w:t>
      </w:r>
      <w:r w:rsidR="0035735A">
        <w:rPr>
          <w:rFonts w:ascii="Arial" w:eastAsia="游明朝" w:hAnsi="Arial" w:cs="Arial" w:hint="eastAsia"/>
          <w:lang w:val="en-GB" w:eastAsia="zh-CN"/>
        </w:rPr>
        <w:t xml:space="preserve"> </w:t>
      </w:r>
      <w:r w:rsidR="0035735A">
        <w:rPr>
          <w:rFonts w:ascii="Arial" w:eastAsia="游明朝" w:hAnsi="Arial" w:cs="Arial"/>
          <w:lang w:val="en-GB" w:eastAsia="zh-CN"/>
        </w:rPr>
        <w:t>the</w:t>
      </w:r>
      <w:r w:rsidR="0035735A">
        <w:rPr>
          <w:rFonts w:ascii="Arial" w:eastAsia="游明朝" w:hAnsi="Arial" w:cs="Arial" w:hint="eastAsia"/>
          <w:lang w:val="en-GB" w:eastAsia="zh-CN"/>
        </w:rPr>
        <w:t xml:space="preserve"> SN </w:t>
      </w:r>
      <w:r w:rsidR="0035735A">
        <w:rPr>
          <w:rFonts w:ascii="Arial" w:eastAsia="游明朝" w:hAnsi="Arial" w:cs="Arial"/>
          <w:lang w:val="en-GB" w:eastAsia="zh-CN"/>
        </w:rPr>
        <w:t>configured</w:t>
      </w:r>
      <w:r w:rsidR="0035735A">
        <w:rPr>
          <w:rFonts w:ascii="Arial" w:eastAsia="游明朝" w:hAnsi="Arial" w:cs="Arial" w:hint="eastAsia"/>
          <w:lang w:val="en-GB" w:eastAsia="zh-CN"/>
        </w:rPr>
        <w:t xml:space="preserve"> QoE report, </w:t>
      </w:r>
      <w:r w:rsidR="0035735A">
        <w:rPr>
          <w:rFonts w:ascii="Arial" w:eastAsia="游明朝" w:hAnsi="Arial" w:cs="Arial"/>
          <w:lang w:val="en-GB" w:eastAsia="zh-CN"/>
        </w:rPr>
        <w:t>the</w:t>
      </w:r>
      <w:r w:rsidR="0035735A">
        <w:rPr>
          <w:rFonts w:ascii="Arial" w:eastAsia="游明朝" w:hAnsi="Arial" w:cs="Arial" w:hint="eastAsia"/>
          <w:lang w:val="en-GB" w:eastAsia="zh-CN"/>
        </w:rPr>
        <w:t xml:space="preserve"> report can be sent to MCE </w:t>
      </w:r>
      <w:r w:rsidR="0035735A">
        <w:rPr>
          <w:rFonts w:ascii="Arial" w:eastAsia="游明朝" w:hAnsi="Arial" w:cs="Arial"/>
          <w:lang w:val="en-GB" w:eastAsia="zh-CN"/>
        </w:rPr>
        <w:t>directly</w:t>
      </w:r>
      <w:r w:rsidR="0035735A">
        <w:rPr>
          <w:rFonts w:ascii="Arial" w:eastAsia="游明朝" w:hAnsi="Arial" w:cs="Arial" w:hint="eastAsia"/>
          <w:lang w:val="en-GB" w:eastAsia="zh-CN"/>
        </w:rPr>
        <w:t xml:space="preserve">. It is no </w:t>
      </w:r>
      <w:r w:rsidR="0035735A">
        <w:rPr>
          <w:rFonts w:ascii="Arial" w:eastAsia="游明朝" w:hAnsi="Arial" w:cs="Arial"/>
          <w:lang w:val="en-GB" w:eastAsia="zh-CN"/>
        </w:rPr>
        <w:t>necessary</w:t>
      </w:r>
      <w:r w:rsidR="0035735A">
        <w:rPr>
          <w:rFonts w:ascii="Arial" w:eastAsia="游明朝" w:hAnsi="Arial" w:cs="Arial" w:hint="eastAsia"/>
          <w:lang w:val="en-GB" w:eastAsia="zh-CN"/>
        </w:rPr>
        <w:t xml:space="preserve"> to transparently send to SN. </w:t>
      </w:r>
    </w:p>
    <w:p w:rsidR="00BF7E5A"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5735A">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QoE report to SN </w:t>
      </w:r>
      <w:r w:rsidRPr="00BF7E5A">
        <w:rPr>
          <w:rFonts w:ascii="Arial" w:hAnsi="Arial" w:cs="Arial"/>
          <w:b/>
          <w:color w:val="333333"/>
          <w:sz w:val="22"/>
          <w:szCs w:val="21"/>
          <w:shd w:val="clear" w:color="auto" w:fill="FFFFFF"/>
          <w:lang w:eastAsia="zh-CN"/>
        </w:rPr>
        <w:t>transparently via SRB4</w:t>
      </w:r>
      <w:r>
        <w:rPr>
          <w:rFonts w:ascii="Arial" w:hAnsi="Arial" w:cs="Arial" w:hint="eastAsia"/>
          <w:b/>
          <w:color w:val="333333"/>
          <w:sz w:val="22"/>
          <w:szCs w:val="21"/>
          <w:shd w:val="clear" w:color="auto" w:fill="FFFFFF"/>
          <w:lang w:eastAsia="zh-CN"/>
        </w:rPr>
        <w:t xml:space="preserve"> is not needed</w:t>
      </w:r>
    </w:p>
    <w:p w:rsidR="00BF7E5A" w:rsidRDefault="00BF7E5A" w:rsidP="00BF7E5A">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agreed </w:t>
      </w:r>
      <w:r>
        <w:rPr>
          <w:rFonts w:ascii="Arial" w:eastAsia="游明朝" w:hAnsi="Arial" w:cs="Arial"/>
          <w:lang w:val="en-GB" w:eastAsia="zh-CN"/>
        </w:rPr>
        <w:t>that</w:t>
      </w:r>
      <w:r>
        <w:rPr>
          <w:rFonts w:ascii="Arial" w:eastAsia="游明朝" w:hAnsi="Arial" w:cs="Arial" w:hint="eastAsia"/>
          <w:lang w:val="en-GB" w:eastAsia="zh-CN"/>
        </w:rPr>
        <w:t xml:space="preserve"> t</w:t>
      </w:r>
      <w:r w:rsidRPr="00250B1F">
        <w:rPr>
          <w:rFonts w:ascii="Arial" w:eastAsia="游明朝" w:hAnsi="Arial" w:cs="Arial"/>
          <w:lang w:val="en-GB" w:eastAsia="zh-CN"/>
        </w:rPr>
        <w:t>he leg switching command can be sent to the UE by the node that configured that specific QoE configuration.</w:t>
      </w:r>
      <w:r>
        <w:rPr>
          <w:rFonts w:ascii="Arial" w:eastAsia="游明朝" w:hAnsi="Arial" w:cs="Arial" w:hint="eastAsia"/>
          <w:lang w:val="en-GB" w:eastAsia="zh-CN"/>
        </w:rPr>
        <w:t xml:space="preserve"> Both t</w:t>
      </w:r>
      <w:r>
        <w:rPr>
          <w:rFonts w:ascii="Arial" w:eastAsia="游明朝" w:hAnsi="Arial" w:cs="Arial"/>
          <w:lang w:val="en-GB" w:eastAsia="zh-CN"/>
        </w:rPr>
        <w:t>he</w:t>
      </w:r>
      <w:r>
        <w:rPr>
          <w:rFonts w:ascii="Arial" w:eastAsia="游明朝" w:hAnsi="Arial" w:cs="Arial" w:hint="eastAsia"/>
          <w:lang w:val="en-GB" w:eastAsia="zh-CN"/>
        </w:rPr>
        <w:t xml:space="preserve"> MN node and SN node may </w:t>
      </w:r>
      <w:r>
        <w:rPr>
          <w:rFonts w:ascii="Arial" w:eastAsia="游明朝" w:hAnsi="Arial" w:cs="Arial"/>
          <w:lang w:val="en-GB" w:eastAsia="zh-CN"/>
        </w:rPr>
        <w:t>encounter</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overload status, to avoid introducing delay and reduce </w:t>
      </w:r>
      <w:r>
        <w:rPr>
          <w:rFonts w:ascii="Arial" w:eastAsia="游明朝" w:hAnsi="Arial" w:cs="Arial"/>
          <w:lang w:val="en-GB" w:eastAsia="zh-CN"/>
        </w:rPr>
        <w:t>the</w:t>
      </w:r>
      <w:r>
        <w:rPr>
          <w:rFonts w:ascii="Arial" w:eastAsia="游明朝" w:hAnsi="Arial" w:cs="Arial" w:hint="eastAsia"/>
          <w:lang w:val="en-GB" w:eastAsia="zh-CN"/>
        </w:rPr>
        <w:t xml:space="preserve"> overhead in interface, we should allow both MN and SN can send </w:t>
      </w:r>
      <w:r>
        <w:rPr>
          <w:rFonts w:ascii="Arial" w:eastAsia="游明朝" w:hAnsi="Arial" w:cs="Arial"/>
          <w:lang w:val="en-GB" w:eastAsia="zh-CN"/>
        </w:rPr>
        <w:t>the</w:t>
      </w:r>
      <w:r>
        <w:rPr>
          <w:rFonts w:ascii="Arial" w:eastAsia="游明朝" w:hAnsi="Arial" w:cs="Arial" w:hint="eastAsia"/>
          <w:lang w:val="en-GB" w:eastAsia="zh-CN"/>
        </w:rPr>
        <w:t xml:space="preserve"> indication of switching reporting leg based on its </w:t>
      </w:r>
      <w:r>
        <w:rPr>
          <w:rFonts w:ascii="Arial" w:eastAsia="游明朝" w:hAnsi="Arial" w:cs="Arial"/>
          <w:lang w:val="en-GB" w:eastAsia="zh-CN"/>
        </w:rPr>
        <w:t>overload</w:t>
      </w:r>
      <w:r>
        <w:rPr>
          <w:rFonts w:ascii="Arial" w:eastAsia="游明朝" w:hAnsi="Arial" w:cs="Arial" w:hint="eastAsia"/>
          <w:lang w:val="en-GB" w:eastAsia="zh-CN"/>
        </w:rPr>
        <w:t xml:space="preserve"> status. The SN may send </w:t>
      </w:r>
      <w:r>
        <w:rPr>
          <w:rFonts w:ascii="Arial" w:eastAsia="游明朝" w:hAnsi="Arial" w:cs="Arial"/>
          <w:lang w:val="en-GB" w:eastAsia="zh-CN"/>
        </w:rPr>
        <w:t>the</w:t>
      </w:r>
      <w:r>
        <w:rPr>
          <w:rFonts w:ascii="Arial" w:eastAsia="游明朝" w:hAnsi="Arial" w:cs="Arial" w:hint="eastAsia"/>
          <w:lang w:val="en-GB" w:eastAsia="zh-CN"/>
        </w:rPr>
        <w:t xml:space="preserve"> command via SRB3 or SRB1</w:t>
      </w:r>
    </w:p>
    <w:p w:rsidR="00BF7E5A" w:rsidRDefault="00BF7E5A" w:rsidP="00BF7E5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5735A">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35735A" w:rsidRDefault="0035735A" w:rsidP="0035735A">
      <w:pPr>
        <w:overflowPunct/>
        <w:autoSpaceDE/>
        <w:autoSpaceDN/>
        <w:adjustRightInd/>
        <w:spacing w:after="120" w:line="276" w:lineRule="auto"/>
        <w:textAlignment w:val="auto"/>
        <w:rPr>
          <w:rFonts w:ascii="Arial" w:eastAsia="游明朝" w:hAnsi="Arial" w:cs="Arial"/>
          <w:lang w:val="en-GB" w:eastAsia="zh-CN"/>
        </w:rPr>
      </w:pPr>
      <w:r w:rsidRPr="0035735A">
        <w:rPr>
          <w:rFonts w:ascii="Arial" w:eastAsia="游明朝" w:hAnsi="Arial" w:cs="Arial"/>
          <w:lang w:val="en-GB" w:eastAsia="zh-CN"/>
        </w:rPr>
        <w:t>F</w:t>
      </w:r>
      <w:r w:rsidRPr="0035735A">
        <w:rPr>
          <w:rFonts w:ascii="Arial" w:eastAsia="游明朝" w:hAnsi="Arial" w:cs="Arial" w:hint="eastAsia"/>
          <w:lang w:val="en-GB" w:eastAsia="zh-CN"/>
        </w:rPr>
        <w:t xml:space="preserve">or </w:t>
      </w:r>
      <w:r w:rsidRPr="0035735A">
        <w:rPr>
          <w:rFonts w:ascii="Arial" w:eastAsia="游明朝" w:hAnsi="Arial" w:cs="Arial"/>
          <w:lang w:val="en-GB" w:eastAsia="zh-CN"/>
        </w:rPr>
        <w:t>the</w:t>
      </w:r>
      <w:r w:rsidRPr="0035735A">
        <w:rPr>
          <w:rFonts w:ascii="Arial" w:eastAsia="游明朝" w:hAnsi="Arial" w:cs="Arial" w:hint="eastAsia"/>
          <w:lang w:val="en-GB" w:eastAsia="zh-CN"/>
        </w:rPr>
        <w:t xml:space="preserve"> </w:t>
      </w:r>
      <w:r w:rsidRPr="0035735A">
        <w:rPr>
          <w:rFonts w:ascii="Arial" w:eastAsia="游明朝" w:hAnsi="Arial" w:cs="Arial"/>
          <w:lang w:val="en-GB" w:eastAsia="zh-CN"/>
        </w:rPr>
        <w:t>configuring</w:t>
      </w:r>
      <w:r>
        <w:rPr>
          <w:rFonts w:ascii="Arial" w:eastAsia="游明朝" w:hAnsi="Arial" w:cs="Arial" w:hint="eastAsia"/>
          <w:lang w:val="en-GB" w:eastAsia="zh-CN"/>
        </w:rPr>
        <w:t xml:space="preserve">, we have one FFS left in last meeting. </w:t>
      </w:r>
      <w:r w:rsidRPr="0035735A">
        <w:rPr>
          <w:rFonts w:ascii="Arial" w:eastAsia="游明朝" w:hAnsi="Arial" w:cs="Arial"/>
          <w:lang w:val="en-GB" w:eastAsia="zh-CN"/>
        </w:rPr>
        <w:t>For management-based QoE, the SN can explicitly indicate to the MN whether it wan</w:t>
      </w:r>
      <w:r>
        <w:rPr>
          <w:rFonts w:ascii="Arial" w:eastAsia="游明朝" w:hAnsi="Arial" w:cs="Arial"/>
          <w:lang w:val="en-GB" w:eastAsia="zh-CN"/>
        </w:rPr>
        <w:t>ts to configure the UE via SRB3</w:t>
      </w:r>
      <w:r>
        <w:rPr>
          <w:rFonts w:ascii="Arial" w:eastAsia="游明朝" w:hAnsi="Arial" w:cs="Arial" w:hint="eastAsia"/>
          <w:lang w:val="en-GB" w:eastAsia="zh-CN"/>
        </w:rPr>
        <w:t xml:space="preserve"> or</w:t>
      </w:r>
      <w:r w:rsidRPr="0035735A">
        <w:rPr>
          <w:rFonts w:ascii="Arial" w:eastAsia="游明朝" w:hAnsi="Arial" w:cs="Arial"/>
          <w:lang w:val="en-GB" w:eastAsia="zh-CN"/>
        </w:rPr>
        <w:t xml:space="preserve"> transparently for the MN via SRB1.</w:t>
      </w:r>
      <w:r w:rsidR="00656440">
        <w:rPr>
          <w:rFonts w:ascii="Arial" w:eastAsia="游明朝" w:hAnsi="Arial" w:cs="Arial" w:hint="eastAsia"/>
          <w:lang w:val="en-GB" w:eastAsia="zh-CN"/>
        </w:rPr>
        <w:t xml:space="preserve"> </w:t>
      </w:r>
      <w:r w:rsidR="00656440">
        <w:rPr>
          <w:rFonts w:ascii="Arial" w:eastAsia="游明朝" w:hAnsi="Arial" w:cs="Arial"/>
          <w:lang w:val="en-GB" w:eastAsia="zh-CN"/>
        </w:rPr>
        <w:t>I</w:t>
      </w:r>
      <w:r w:rsidR="00656440">
        <w:rPr>
          <w:rFonts w:ascii="Arial" w:eastAsia="游明朝" w:hAnsi="Arial" w:cs="Arial" w:hint="eastAsia"/>
          <w:lang w:val="en-GB" w:eastAsia="zh-CN"/>
        </w:rPr>
        <w:t xml:space="preserve">n current specification, the SN sends information to UE </w:t>
      </w:r>
      <w:r w:rsidR="00656440" w:rsidRPr="00656440">
        <w:rPr>
          <w:rFonts w:ascii="Arial" w:eastAsia="游明朝" w:hAnsi="Arial" w:cs="Arial"/>
          <w:lang w:val="en-GB" w:eastAsia="zh-CN"/>
        </w:rPr>
        <w:t>transparently for the MN via SRB1</w:t>
      </w:r>
      <w:r w:rsidR="00656440">
        <w:rPr>
          <w:rFonts w:ascii="Arial" w:eastAsia="游明朝" w:hAnsi="Arial" w:cs="Arial" w:hint="eastAsia"/>
          <w:lang w:val="en-GB" w:eastAsia="zh-CN"/>
        </w:rPr>
        <w:t xml:space="preserve"> does not need to indicate </w:t>
      </w:r>
      <w:r w:rsidR="00656440">
        <w:rPr>
          <w:rFonts w:ascii="Arial" w:eastAsia="游明朝" w:hAnsi="Arial" w:cs="Arial"/>
          <w:lang w:val="en-GB" w:eastAsia="zh-CN"/>
        </w:rPr>
        <w:t>the</w:t>
      </w:r>
      <w:r w:rsidR="00656440">
        <w:rPr>
          <w:rFonts w:ascii="Arial" w:eastAsia="游明朝" w:hAnsi="Arial" w:cs="Arial" w:hint="eastAsia"/>
          <w:lang w:val="en-GB" w:eastAsia="zh-CN"/>
        </w:rPr>
        <w:t xml:space="preserve"> MN. So in this case, it can follow </w:t>
      </w:r>
      <w:r w:rsidR="00656440">
        <w:rPr>
          <w:rFonts w:ascii="Arial" w:eastAsia="游明朝" w:hAnsi="Arial" w:cs="Arial"/>
          <w:lang w:val="en-GB" w:eastAsia="zh-CN"/>
        </w:rPr>
        <w:t>the</w:t>
      </w:r>
      <w:r w:rsidR="00656440">
        <w:rPr>
          <w:rFonts w:ascii="Arial" w:eastAsia="游明朝" w:hAnsi="Arial" w:cs="Arial" w:hint="eastAsia"/>
          <w:lang w:val="en-GB" w:eastAsia="zh-CN"/>
        </w:rPr>
        <w:t xml:space="preserve"> existing rule.</w:t>
      </w:r>
    </w:p>
    <w:p w:rsidR="00656440" w:rsidRDefault="00656440" w:rsidP="0035735A">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SN </w:t>
      </w:r>
      <w:r w:rsidR="006C4E67">
        <w:rPr>
          <w:rFonts w:ascii="Arial" w:hAnsi="Arial" w:cs="Arial" w:hint="eastAsia"/>
          <w:b/>
          <w:color w:val="333333"/>
          <w:sz w:val="22"/>
          <w:szCs w:val="21"/>
          <w:shd w:val="clear" w:color="auto" w:fill="FFFFFF"/>
          <w:lang w:eastAsia="zh-CN"/>
        </w:rPr>
        <w:t xml:space="preserve">can </w:t>
      </w:r>
      <w:r w:rsidRPr="00656440">
        <w:rPr>
          <w:rFonts w:ascii="Arial" w:hAnsi="Arial" w:cs="Arial"/>
          <w:b/>
          <w:color w:val="333333"/>
          <w:sz w:val="22"/>
          <w:szCs w:val="21"/>
          <w:shd w:val="clear" w:color="auto" w:fill="FFFFFF"/>
          <w:lang w:eastAsia="zh-CN"/>
        </w:rPr>
        <w:t>explicitly indicate to the MN whether it wants to configure the UE via SRB3</w:t>
      </w:r>
    </w:p>
    <w:p w:rsidR="00676F63" w:rsidRDefault="00250AC7" w:rsidP="00250AC7">
      <w:pPr>
        <w:pStyle w:val="af1"/>
        <w:rPr>
          <w:rFonts w:ascii="Arial" w:hAnsi="Arial" w:cs="Arial"/>
          <w:b/>
          <w:sz w:val="24"/>
          <w:lang w:eastAsia="zh-CN"/>
        </w:rPr>
      </w:pPr>
      <w:r w:rsidRPr="00BA0F69">
        <w:rPr>
          <w:rFonts w:ascii="Arial" w:hAnsi="Arial" w:cs="Arial"/>
          <w:b/>
          <w:sz w:val="24"/>
          <w:lang w:eastAsia="zh-CN"/>
        </w:rPr>
        <w:t>2.</w:t>
      </w:r>
      <w:r w:rsidR="001825FB">
        <w:rPr>
          <w:rFonts w:ascii="Arial" w:hAnsi="Arial" w:cs="Arial" w:hint="eastAsia"/>
          <w:b/>
          <w:sz w:val="24"/>
          <w:lang w:eastAsia="zh-CN"/>
        </w:rPr>
        <w:t>2</w:t>
      </w:r>
      <w:r w:rsidRPr="00BA0F69">
        <w:rPr>
          <w:rFonts w:ascii="Arial" w:hAnsi="Arial" w:cs="Arial"/>
          <w:b/>
          <w:sz w:val="24"/>
          <w:lang w:eastAsia="zh-CN"/>
        </w:rPr>
        <w:t xml:space="preserve"> </w:t>
      </w:r>
      <w:r w:rsidR="00676F63" w:rsidRPr="00676F63">
        <w:rPr>
          <w:rFonts w:ascii="Arial" w:hAnsi="Arial" w:cs="Arial"/>
          <w:b/>
          <w:sz w:val="24"/>
          <w:lang w:eastAsia="zh-CN"/>
        </w:rPr>
        <w:t xml:space="preserve">SN </w:t>
      </w:r>
      <w:r w:rsidR="001825FB">
        <w:rPr>
          <w:rFonts w:ascii="Arial" w:hAnsi="Arial" w:cs="Arial"/>
          <w:b/>
          <w:sz w:val="24"/>
          <w:lang w:eastAsia="zh-CN"/>
        </w:rPr>
        <w:t>coordination</w:t>
      </w:r>
      <w:r w:rsidR="001825FB">
        <w:rPr>
          <w:rFonts w:ascii="Arial" w:hAnsi="Arial" w:cs="Arial" w:hint="eastAsia"/>
          <w:b/>
          <w:sz w:val="24"/>
          <w:lang w:eastAsia="zh-CN"/>
        </w:rPr>
        <w:t xml:space="preserve"> with MN about M-based QMC</w:t>
      </w:r>
      <w:r w:rsidR="00676F63" w:rsidRPr="00676F63">
        <w:rPr>
          <w:rFonts w:ascii="Arial" w:hAnsi="Arial" w:cs="Arial"/>
          <w:b/>
          <w:sz w:val="24"/>
          <w:lang w:eastAsia="zh-CN"/>
        </w:rPr>
        <w:t xml:space="preserve"> </w:t>
      </w:r>
    </w:p>
    <w:p w:rsidR="005A48B4" w:rsidRPr="005A48B4" w:rsidRDefault="00656440" w:rsidP="00792D8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last meeting, </w:t>
      </w:r>
      <w:r>
        <w:rPr>
          <w:rFonts w:ascii="Arial" w:eastAsia="游明朝" w:hAnsi="Arial" w:cs="Arial"/>
          <w:lang w:val="en-GB" w:eastAsia="zh-CN"/>
        </w:rPr>
        <w:t>the</w:t>
      </w:r>
      <w:r>
        <w:rPr>
          <w:rFonts w:ascii="Arial" w:eastAsia="游明朝" w:hAnsi="Arial" w:cs="Arial" w:hint="eastAsia"/>
          <w:lang w:val="en-GB" w:eastAsia="zh-CN"/>
        </w:rPr>
        <w:t xml:space="preserve"> TP for 38.423 is </w:t>
      </w:r>
      <w:r w:rsidR="001825FB">
        <w:rPr>
          <w:rFonts w:ascii="Arial" w:eastAsia="游明朝" w:hAnsi="Arial" w:cs="Arial" w:hint="eastAsia"/>
          <w:lang w:val="en-GB" w:eastAsia="zh-CN"/>
        </w:rPr>
        <w:t>agreed</w:t>
      </w:r>
      <w:r>
        <w:rPr>
          <w:rFonts w:ascii="Arial" w:eastAsia="游明朝" w:hAnsi="Arial" w:cs="Arial" w:hint="eastAsia"/>
          <w:lang w:val="en-GB" w:eastAsia="zh-CN"/>
        </w:rPr>
        <w:t xml:space="preserve">, only </w:t>
      </w:r>
      <w:r>
        <w:rPr>
          <w:rFonts w:ascii="Arial" w:eastAsia="游明朝" w:hAnsi="Arial" w:cs="Arial"/>
          <w:lang w:val="en-GB" w:eastAsia="zh-CN"/>
        </w:rPr>
        <w:t>the</w:t>
      </w:r>
      <w:r>
        <w:rPr>
          <w:rFonts w:ascii="Arial" w:eastAsia="游明朝" w:hAnsi="Arial" w:cs="Arial" w:hint="eastAsia"/>
          <w:lang w:val="en-GB" w:eastAsia="zh-CN"/>
        </w:rPr>
        <w:t xml:space="preserve"> IEs for </w:t>
      </w:r>
      <w:r w:rsidR="00734540">
        <w:rPr>
          <w:rFonts w:ascii="Arial" w:eastAsia="游明朝" w:hAnsi="Arial" w:cs="Arial" w:hint="eastAsia"/>
          <w:lang w:val="en-GB" w:eastAsia="zh-CN"/>
        </w:rPr>
        <w:t xml:space="preserve">SN </w:t>
      </w:r>
      <w:r>
        <w:rPr>
          <w:rFonts w:ascii="Arial" w:eastAsia="游明朝" w:hAnsi="Arial" w:cs="Arial" w:hint="eastAsia"/>
          <w:lang w:val="en-GB" w:eastAsia="zh-CN"/>
        </w:rPr>
        <w:t xml:space="preserve">initiate </w:t>
      </w:r>
      <w:r>
        <w:rPr>
          <w:rFonts w:ascii="Arial" w:eastAsia="游明朝" w:hAnsi="Arial" w:cs="Arial"/>
          <w:lang w:val="en-GB" w:eastAsia="zh-CN"/>
        </w:rPr>
        <w:t>the</w:t>
      </w:r>
      <w:r>
        <w:rPr>
          <w:rFonts w:ascii="Arial" w:eastAsia="游明朝" w:hAnsi="Arial" w:cs="Arial" w:hint="eastAsia"/>
          <w:lang w:val="en-GB" w:eastAsia="zh-CN"/>
        </w:rPr>
        <w:t xml:space="preserve"> coordination and modification is included. </w:t>
      </w:r>
      <w:r w:rsidR="005A48B4">
        <w:rPr>
          <w:rFonts w:ascii="Arial" w:eastAsia="游明朝" w:hAnsi="Arial" w:cs="Arial" w:hint="eastAsia"/>
          <w:lang w:val="en-GB" w:eastAsia="zh-CN"/>
        </w:rPr>
        <w:t xml:space="preserve">The </w:t>
      </w:r>
      <w:r w:rsidR="005A48B4" w:rsidRPr="005A48B4">
        <w:rPr>
          <w:rFonts w:ascii="Arial" w:eastAsia="游明朝" w:hAnsi="Arial" w:cs="Arial" w:hint="eastAsia"/>
          <w:lang w:val="en-GB" w:eastAsia="zh-CN"/>
        </w:rPr>
        <w:t xml:space="preserve">exact </w:t>
      </w:r>
      <w:r w:rsidR="005A48B4" w:rsidRPr="005A48B4">
        <w:rPr>
          <w:rFonts w:ascii="Arial" w:eastAsia="游明朝" w:hAnsi="Arial" w:cs="Arial"/>
          <w:lang w:val="en-GB" w:eastAsia="zh-CN"/>
        </w:rPr>
        <w:t>procedure</w:t>
      </w:r>
      <w:r w:rsidR="005A48B4" w:rsidRPr="005A48B4">
        <w:rPr>
          <w:rFonts w:ascii="Arial" w:eastAsia="游明朝" w:hAnsi="Arial" w:cs="Arial" w:hint="eastAsia"/>
          <w:lang w:val="en-GB" w:eastAsia="zh-CN"/>
        </w:rPr>
        <w:t xml:space="preserve"> </w:t>
      </w:r>
      <w:r w:rsidR="005A48B4">
        <w:rPr>
          <w:rFonts w:ascii="Arial" w:eastAsia="游明朝" w:hAnsi="Arial" w:cs="Arial" w:hint="eastAsia"/>
          <w:lang w:val="en-GB" w:eastAsia="zh-CN"/>
        </w:rPr>
        <w:t xml:space="preserve">is not defined yet for </w:t>
      </w:r>
      <w:r w:rsidR="005A48B4">
        <w:rPr>
          <w:rFonts w:ascii="Arial" w:eastAsia="游明朝" w:hAnsi="Arial" w:cs="Arial"/>
          <w:lang w:val="en-GB" w:eastAsia="zh-CN"/>
        </w:rPr>
        <w:t>the</w:t>
      </w:r>
      <w:r w:rsidR="005A48B4">
        <w:rPr>
          <w:rFonts w:ascii="Arial" w:eastAsia="游明朝" w:hAnsi="Arial" w:cs="Arial" w:hint="eastAsia"/>
          <w:lang w:val="en-GB" w:eastAsia="zh-CN"/>
        </w:rPr>
        <w:t xml:space="preserve"> SN express to MN </w:t>
      </w:r>
      <w:r w:rsidR="005A48B4">
        <w:rPr>
          <w:rFonts w:ascii="Arial" w:eastAsia="游明朝" w:hAnsi="Arial" w:cs="Arial"/>
          <w:lang w:val="en-GB" w:eastAsia="zh-CN"/>
        </w:rPr>
        <w:t>the</w:t>
      </w:r>
      <w:r w:rsidR="005A48B4">
        <w:rPr>
          <w:rFonts w:ascii="Arial" w:eastAsia="游明朝" w:hAnsi="Arial" w:cs="Arial" w:hint="eastAsia"/>
          <w:lang w:val="en-GB" w:eastAsia="zh-CN"/>
        </w:rPr>
        <w:t xml:space="preserve"> M-based QoE Measurements. </w:t>
      </w:r>
      <w:r w:rsidR="0063737E">
        <w:rPr>
          <w:rFonts w:ascii="Arial" w:eastAsia="游明朝" w:hAnsi="Arial" w:cs="Arial"/>
          <w:lang w:val="en-GB" w:eastAsia="zh-CN"/>
        </w:rPr>
        <w:t>E</w:t>
      </w:r>
      <w:r w:rsidR="0063737E">
        <w:rPr>
          <w:rFonts w:ascii="Arial" w:eastAsia="游明朝" w:hAnsi="Arial" w:cs="Arial" w:hint="eastAsia"/>
          <w:lang w:val="en-GB" w:eastAsia="zh-CN"/>
        </w:rPr>
        <w:t xml:space="preserve">ither </w:t>
      </w:r>
      <w:r w:rsidR="0063737E">
        <w:rPr>
          <w:rFonts w:ascii="Arial" w:eastAsia="游明朝" w:hAnsi="Arial" w:cs="Arial"/>
          <w:lang w:val="en-GB" w:eastAsia="zh-CN"/>
        </w:rPr>
        <w:t>defines</w:t>
      </w:r>
      <w:r w:rsidR="0063737E">
        <w:rPr>
          <w:rFonts w:ascii="Arial" w:eastAsia="游明朝" w:hAnsi="Arial" w:cs="Arial" w:hint="eastAsia"/>
          <w:lang w:val="en-GB" w:eastAsia="zh-CN"/>
        </w:rPr>
        <w:t xml:space="preserve"> new procedure or reuse </w:t>
      </w:r>
      <w:r w:rsidR="0063737E">
        <w:rPr>
          <w:rFonts w:ascii="Arial" w:eastAsia="游明朝" w:hAnsi="Arial" w:cs="Arial"/>
          <w:lang w:val="en-GB" w:eastAsia="zh-CN"/>
        </w:rPr>
        <w:t>the</w:t>
      </w:r>
      <w:r w:rsidR="0063737E">
        <w:rPr>
          <w:rFonts w:ascii="Arial" w:eastAsia="游明朝" w:hAnsi="Arial" w:cs="Arial" w:hint="eastAsia"/>
          <w:lang w:val="en-GB" w:eastAsia="zh-CN"/>
        </w:rPr>
        <w:t xml:space="preserve"> existing </w:t>
      </w:r>
      <w:r w:rsidR="0063737E" w:rsidRPr="0063737E">
        <w:rPr>
          <w:rFonts w:ascii="Arial" w:eastAsia="游明朝" w:hAnsi="Arial" w:cs="Arial"/>
          <w:lang w:val="en-GB" w:eastAsia="zh-CN"/>
        </w:rPr>
        <w:t>S</w:t>
      </w:r>
      <w:r w:rsidR="0063737E">
        <w:rPr>
          <w:rFonts w:ascii="Arial" w:eastAsia="游明朝" w:hAnsi="Arial" w:cs="Arial" w:hint="eastAsia"/>
          <w:lang w:val="en-GB" w:eastAsia="zh-CN"/>
        </w:rPr>
        <w:t>N</w:t>
      </w:r>
      <w:r w:rsidR="0063737E" w:rsidRPr="0063737E">
        <w:rPr>
          <w:rFonts w:ascii="Arial" w:eastAsia="游明朝" w:hAnsi="Arial" w:cs="Arial"/>
          <w:lang w:val="en-GB" w:eastAsia="zh-CN"/>
        </w:rPr>
        <w:t xml:space="preserve"> node initiated S-NG-RAN node Modification</w:t>
      </w:r>
      <w:r w:rsidR="0063737E">
        <w:rPr>
          <w:rFonts w:ascii="Arial" w:eastAsia="游明朝" w:hAnsi="Arial" w:cs="Arial" w:hint="eastAsia"/>
          <w:lang w:val="en-GB" w:eastAsia="zh-CN"/>
        </w:rPr>
        <w:t xml:space="preserve">. After checking the message </w:t>
      </w:r>
      <w:r w:rsidR="0063737E" w:rsidRPr="0063737E">
        <w:rPr>
          <w:rFonts w:ascii="Arial" w:eastAsia="游明朝" w:hAnsi="Arial" w:cs="Arial"/>
          <w:lang w:val="en-GB" w:eastAsia="zh-CN"/>
        </w:rPr>
        <w:t>S-NODE MODIFICATION REQUIRED</w:t>
      </w:r>
      <w:r w:rsidR="0063737E" w:rsidRPr="0063737E">
        <w:rPr>
          <w:rFonts w:ascii="Arial" w:eastAsia="游明朝" w:hAnsi="Arial" w:cs="Arial" w:hint="eastAsia"/>
          <w:lang w:val="en-GB" w:eastAsia="zh-CN"/>
        </w:rPr>
        <w:t xml:space="preserve"> is suitable for </w:t>
      </w:r>
      <w:r w:rsidR="0063737E" w:rsidRPr="0063737E">
        <w:rPr>
          <w:rFonts w:ascii="Arial" w:eastAsia="游明朝" w:hAnsi="Arial" w:cs="Arial"/>
          <w:lang w:val="en-GB" w:eastAsia="zh-CN"/>
        </w:rPr>
        <w:t>the</w:t>
      </w:r>
      <w:r w:rsidR="0063737E" w:rsidRPr="0063737E">
        <w:rPr>
          <w:rFonts w:ascii="Arial" w:eastAsia="游明朝" w:hAnsi="Arial" w:cs="Arial" w:hint="eastAsia"/>
          <w:lang w:val="en-GB" w:eastAsia="zh-CN"/>
        </w:rPr>
        <w:t xml:space="preserve"> function.</w:t>
      </w:r>
      <w:r w:rsidR="00815946">
        <w:rPr>
          <w:rFonts w:ascii="Arial" w:eastAsia="游明朝" w:hAnsi="Arial" w:cs="Arial" w:hint="eastAsia"/>
          <w:lang w:val="en-GB" w:eastAsia="zh-CN"/>
        </w:rPr>
        <w:t xml:space="preserve"> So we may straightforwardly use this procedure</w:t>
      </w:r>
      <w:r w:rsidR="0063737E" w:rsidRPr="0063737E">
        <w:rPr>
          <w:rFonts w:ascii="Arial" w:eastAsia="游明朝" w:hAnsi="Arial" w:cs="Arial" w:hint="eastAsia"/>
          <w:lang w:val="en-GB" w:eastAsia="zh-CN"/>
        </w:rPr>
        <w:t xml:space="preserve"> </w:t>
      </w:r>
      <w:r w:rsidR="0063737E">
        <w:rPr>
          <w:rFonts w:ascii="Arial" w:eastAsia="游明朝" w:hAnsi="Arial" w:cs="Arial" w:hint="eastAsia"/>
          <w:lang w:val="en-GB" w:eastAsia="zh-CN"/>
        </w:rPr>
        <w:t xml:space="preserve"> </w:t>
      </w:r>
      <w:r w:rsidR="005A48B4">
        <w:rPr>
          <w:rFonts w:ascii="Arial" w:eastAsia="游明朝" w:hAnsi="Arial" w:cs="Arial" w:hint="eastAsia"/>
          <w:lang w:val="en-GB" w:eastAsia="zh-CN"/>
        </w:rPr>
        <w:t xml:space="preserve"> </w:t>
      </w:r>
      <w:r w:rsidR="005A48B4" w:rsidRPr="005A48B4">
        <w:rPr>
          <w:rFonts w:ascii="Arial" w:eastAsia="游明朝" w:hAnsi="Arial" w:cs="Arial" w:hint="eastAsia"/>
          <w:lang w:val="en-GB" w:eastAsia="zh-CN"/>
        </w:rPr>
        <w:t xml:space="preserve"> </w:t>
      </w:r>
    </w:p>
    <w:p w:rsidR="0063737E" w:rsidRPr="0063737E" w:rsidRDefault="0063737E" w:rsidP="0063737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56440">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w:t>
      </w:r>
      <w:r w:rsidRPr="0063737E">
        <w:rPr>
          <w:rFonts w:ascii="Arial" w:hAnsi="Arial" w:cs="Arial"/>
          <w:b/>
          <w:color w:val="333333"/>
          <w:sz w:val="22"/>
          <w:szCs w:val="21"/>
          <w:shd w:val="clear" w:color="auto" w:fill="FFFFFF"/>
          <w:lang w:eastAsia="zh-CN"/>
        </w:rPr>
        <w:t>euse the existing SN node initiated S-NG-RAN node Modification</w:t>
      </w:r>
      <w:r w:rsidRPr="0063737E">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procedure to </w:t>
      </w:r>
      <w:r w:rsidRPr="0063737E">
        <w:rPr>
          <w:rFonts w:ascii="Arial" w:hAnsi="Arial" w:cs="Arial"/>
          <w:b/>
          <w:color w:val="333333"/>
          <w:sz w:val="22"/>
          <w:szCs w:val="21"/>
          <w:shd w:val="clear" w:color="auto" w:fill="FFFFFF"/>
          <w:lang w:eastAsia="zh-CN"/>
        </w:rPr>
        <w:t xml:space="preserve">express to the MN its interest in configuring a UE with an m-based QoE </w:t>
      </w:r>
      <w:r>
        <w:rPr>
          <w:rFonts w:ascii="Arial" w:hAnsi="Arial" w:cs="Arial" w:hint="eastAsia"/>
          <w:b/>
          <w:color w:val="333333"/>
          <w:sz w:val="22"/>
          <w:szCs w:val="21"/>
          <w:shd w:val="clear" w:color="auto" w:fill="FFFFFF"/>
          <w:lang w:eastAsia="zh-CN"/>
        </w:rPr>
        <w:t>and RV QoE</w:t>
      </w:r>
    </w:p>
    <w:p w:rsidR="005A48B4" w:rsidRPr="0002013A" w:rsidRDefault="0002013A" w:rsidP="00792D8D">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The </w:t>
      </w:r>
      <w:r w:rsidR="00815946">
        <w:rPr>
          <w:rFonts w:ascii="Arial" w:eastAsia="游明朝" w:hAnsi="Arial" w:cs="Arial" w:hint="eastAsia"/>
          <w:lang w:val="en-GB" w:eastAsia="zh-CN"/>
        </w:rPr>
        <w:t xml:space="preserve">SN </w:t>
      </w:r>
      <w:r>
        <w:rPr>
          <w:rFonts w:ascii="Arial" w:eastAsia="游明朝" w:hAnsi="Arial" w:cs="Arial" w:hint="eastAsia"/>
          <w:lang w:val="en-GB" w:eastAsia="zh-CN"/>
        </w:rPr>
        <w:t xml:space="preserve">may receive the below parameter </w:t>
      </w:r>
      <w:r w:rsidR="00815946">
        <w:rPr>
          <w:rFonts w:ascii="Arial" w:eastAsia="游明朝" w:hAnsi="Arial" w:cs="Arial" w:hint="eastAsia"/>
          <w:lang w:val="en-GB" w:eastAsia="zh-CN"/>
        </w:rPr>
        <w:t xml:space="preserve">of m-based QoE configuration from OAM </w:t>
      </w:r>
      <w:r>
        <w:rPr>
          <w:rFonts w:ascii="Arial" w:eastAsia="游明朝" w:hAnsi="Arial" w:cs="Arial" w:hint="eastAsia"/>
          <w:lang w:val="en-GB" w:eastAsia="zh-CN"/>
        </w:rPr>
        <w:t xml:space="preserve">as </w:t>
      </w:r>
      <w:r>
        <w:rPr>
          <w:rFonts w:ascii="Arial" w:eastAsia="游明朝" w:hAnsi="Arial" w:cs="Arial"/>
          <w:lang w:val="en-GB" w:eastAsia="zh-CN"/>
        </w:rPr>
        <w:t>specified</w:t>
      </w:r>
      <w:r>
        <w:rPr>
          <w:rFonts w:ascii="Arial" w:eastAsia="游明朝" w:hAnsi="Arial" w:cs="Arial" w:hint="eastAsia"/>
          <w:lang w:val="en-GB" w:eastAsia="zh-CN"/>
        </w:rPr>
        <w:t xml:space="preserve"> in TS 28.405 [2</w:t>
      </w:r>
      <w:r w:rsidR="00815946">
        <w:rPr>
          <w:rFonts w:ascii="Arial" w:eastAsia="游明朝" w:hAnsi="Arial" w:cs="Arial"/>
          <w:lang w:val="en-GB" w:eastAsia="zh-CN"/>
        </w:rPr>
        <w:t>]:</w:t>
      </w:r>
      <w:r w:rsidR="00815946">
        <w:rPr>
          <w:rFonts w:ascii="Arial" w:eastAsia="游明朝" w:hAnsi="Arial" w:cs="Arial" w:hint="eastAsia"/>
          <w:lang w:val="en-GB" w:eastAsia="zh-CN"/>
        </w:rPr>
        <w:t xml:space="preserve"> </w:t>
      </w:r>
      <w:r w:rsidR="00815946" w:rsidRPr="0002013A">
        <w:rPr>
          <w:rFonts w:ascii="Arial" w:eastAsia="游明朝" w:hAnsi="Arial" w:cs="Arial"/>
          <w:lang w:val="en-GB" w:eastAsia="zh-CN"/>
        </w:rPr>
        <w:t>S</w:t>
      </w:r>
      <w:r w:rsidRPr="0002013A">
        <w:rPr>
          <w:rFonts w:ascii="Arial" w:eastAsia="游明朝" w:hAnsi="Arial" w:cs="Arial"/>
          <w:lang w:val="en-GB" w:eastAsia="zh-CN"/>
        </w:rPr>
        <w:t>ervice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Type, area</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Scope,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Collection</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Entity</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Address, </w:t>
      </w:r>
      <w:r w:rsidR="00815946">
        <w:rPr>
          <w:rFonts w:ascii="Arial" w:eastAsia="游明朝" w:hAnsi="Arial" w:cs="Arial" w:hint="eastAsia"/>
          <w:lang w:val="en-GB" w:eastAsia="zh-CN"/>
        </w:rPr>
        <w:t>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 xml:space="preserve">Reference, </w:t>
      </w:r>
      <w:r w:rsidR="00815946">
        <w:rPr>
          <w:rFonts w:ascii="Arial" w:eastAsia="游明朝" w:hAnsi="Arial" w:cs="Arial" w:hint="eastAsia"/>
          <w:lang w:val="en-GB" w:eastAsia="zh-CN"/>
        </w:rPr>
        <w:t>M</w:t>
      </w:r>
      <w:r w:rsidRPr="0002013A">
        <w:rPr>
          <w:rFonts w:ascii="Arial" w:eastAsia="游明朝" w:hAnsi="Arial" w:cs="Arial"/>
          <w:lang w:val="en-GB" w:eastAsia="zh-CN"/>
        </w:rPr>
        <w:t>DT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Alignment</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Information, available</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RAN</w:t>
      </w:r>
      <w:r w:rsidR="00815946">
        <w:rPr>
          <w:rFonts w:ascii="Arial" w:eastAsia="游明朝" w:hAnsi="Arial" w:cs="Arial" w:hint="eastAsia"/>
          <w:lang w:val="en-GB" w:eastAsia="zh-CN"/>
        </w:rPr>
        <w:t xml:space="preserve"> Q</w:t>
      </w:r>
      <w:r w:rsidRPr="0002013A">
        <w:rPr>
          <w:rFonts w:ascii="Arial" w:eastAsia="游明朝" w:hAnsi="Arial" w:cs="Arial"/>
          <w:lang w:val="en-GB" w:eastAsia="zh-CN"/>
        </w:rPr>
        <w:t>oE</w:t>
      </w:r>
      <w:r w:rsidR="00815946">
        <w:rPr>
          <w:rFonts w:ascii="Arial" w:eastAsia="游明朝" w:hAnsi="Arial" w:cs="Arial" w:hint="eastAsia"/>
          <w:lang w:val="en-GB" w:eastAsia="zh-CN"/>
        </w:rPr>
        <w:t xml:space="preserve"> </w:t>
      </w:r>
      <w:r w:rsidR="00815946">
        <w:rPr>
          <w:rFonts w:ascii="Arial" w:eastAsia="游明朝" w:hAnsi="Arial" w:cs="Arial"/>
          <w:lang w:val="en-GB" w:eastAsia="zh-CN"/>
        </w:rPr>
        <w:t xml:space="preserve">Metrics and </w:t>
      </w:r>
      <w:r w:rsidR="00815946">
        <w:rPr>
          <w:rFonts w:ascii="Arial" w:eastAsia="游明朝" w:hAnsi="Arial" w:cs="Arial" w:hint="eastAsia"/>
          <w:lang w:val="en-GB" w:eastAsia="zh-CN"/>
        </w:rPr>
        <w:t>Q</w:t>
      </w:r>
      <w:r w:rsidRPr="0002013A">
        <w:rPr>
          <w:rFonts w:ascii="Arial" w:eastAsia="游明朝" w:hAnsi="Arial" w:cs="Arial"/>
          <w:lang w:val="en-GB" w:eastAsia="zh-CN"/>
        </w:rPr>
        <w:t>MC</w:t>
      </w:r>
      <w:r w:rsidR="00815946">
        <w:rPr>
          <w:rFonts w:ascii="Arial" w:eastAsia="游明朝" w:hAnsi="Arial" w:cs="Arial" w:hint="eastAsia"/>
          <w:lang w:val="en-GB" w:eastAsia="zh-CN"/>
        </w:rPr>
        <w:t xml:space="preserve"> </w:t>
      </w:r>
      <w:r w:rsidRPr="0002013A">
        <w:rPr>
          <w:rFonts w:ascii="Arial" w:eastAsia="游明朝" w:hAnsi="Arial" w:cs="Arial"/>
          <w:lang w:val="en-GB" w:eastAsia="zh-CN"/>
        </w:rPr>
        <w:t>Config</w:t>
      </w:r>
      <w:r w:rsidR="00815946">
        <w:rPr>
          <w:rFonts w:ascii="Arial" w:eastAsia="游明朝" w:hAnsi="Arial" w:cs="Arial" w:hint="eastAsia"/>
          <w:lang w:val="en-GB" w:eastAsia="zh-CN"/>
        </w:rPr>
        <w:t xml:space="preserve">uration </w:t>
      </w:r>
      <w:r w:rsidRPr="0002013A">
        <w:rPr>
          <w:rFonts w:ascii="Arial" w:eastAsia="游明朝" w:hAnsi="Arial" w:cs="Arial"/>
          <w:lang w:val="en-GB" w:eastAsia="zh-CN"/>
        </w:rPr>
        <w:t>File.</w:t>
      </w:r>
      <w:r w:rsidR="00815946">
        <w:rPr>
          <w:rFonts w:ascii="Arial" w:eastAsia="游明朝" w:hAnsi="Arial" w:cs="Arial" w:hint="eastAsia"/>
          <w:lang w:val="en-GB" w:eastAsia="zh-CN"/>
        </w:rPr>
        <w:t xml:space="preserve"> When </w:t>
      </w:r>
      <w:r w:rsidR="00815946">
        <w:rPr>
          <w:rFonts w:ascii="Arial" w:eastAsia="游明朝" w:hAnsi="Arial" w:cs="Arial"/>
          <w:lang w:val="en-GB" w:eastAsia="zh-CN"/>
        </w:rPr>
        <w:t>the</w:t>
      </w:r>
      <w:r w:rsidR="00815946">
        <w:rPr>
          <w:rFonts w:ascii="Arial" w:eastAsia="游明朝" w:hAnsi="Arial" w:cs="Arial" w:hint="eastAsia"/>
          <w:lang w:val="en-GB" w:eastAsia="zh-CN"/>
        </w:rPr>
        <w:t xml:space="preserve"> SN wants to express to MN its interest in this configuration, we agree</w:t>
      </w:r>
      <w:r w:rsidR="004E3B1E">
        <w:rPr>
          <w:rFonts w:ascii="Arial" w:eastAsia="游明朝" w:hAnsi="Arial" w:cs="Arial" w:hint="eastAsia"/>
          <w:lang w:val="en-GB" w:eastAsia="zh-CN"/>
        </w:rPr>
        <w:t xml:space="preserve">d </w:t>
      </w:r>
      <w:r w:rsidR="004E3B1E">
        <w:rPr>
          <w:rFonts w:ascii="Arial" w:eastAsia="游明朝" w:hAnsi="Arial" w:cs="Arial"/>
          <w:lang w:val="en-GB" w:eastAsia="zh-CN"/>
        </w:rPr>
        <w:t>that</w:t>
      </w:r>
      <w:r w:rsidR="004E3B1E">
        <w:rPr>
          <w:rFonts w:ascii="Arial" w:eastAsia="游明朝" w:hAnsi="Arial" w:cs="Arial" w:hint="eastAsia"/>
          <w:lang w:val="en-GB" w:eastAsia="zh-CN"/>
        </w:rPr>
        <w:t xml:space="preserve"> </w:t>
      </w:r>
      <w:r w:rsidR="00815946">
        <w:rPr>
          <w:rFonts w:ascii="Arial" w:eastAsia="游明朝" w:hAnsi="Arial" w:cs="Arial" w:hint="eastAsia"/>
          <w:lang w:val="en-GB" w:eastAsia="zh-CN"/>
        </w:rPr>
        <w:t xml:space="preserve">at least the QoE </w:t>
      </w:r>
      <w:r w:rsidR="00815946">
        <w:rPr>
          <w:rFonts w:ascii="Arial" w:eastAsia="游明朝" w:hAnsi="Arial" w:cs="Arial"/>
          <w:lang w:val="en-GB" w:eastAsia="zh-CN"/>
        </w:rPr>
        <w:t>reference</w:t>
      </w:r>
      <w:r w:rsidR="00815946">
        <w:rPr>
          <w:rFonts w:ascii="Arial" w:eastAsia="游明朝" w:hAnsi="Arial" w:cs="Arial" w:hint="eastAsia"/>
          <w:lang w:val="en-GB" w:eastAsia="zh-CN"/>
        </w:rPr>
        <w:t xml:space="preserve"> should be </w:t>
      </w:r>
      <w:r w:rsidR="00815946">
        <w:rPr>
          <w:rFonts w:ascii="Arial" w:eastAsia="游明朝" w:hAnsi="Arial" w:cs="Arial"/>
          <w:lang w:val="en-GB" w:eastAsia="zh-CN"/>
        </w:rPr>
        <w:t>include</w:t>
      </w:r>
      <w:r w:rsidR="00815946">
        <w:rPr>
          <w:rFonts w:ascii="Arial" w:eastAsia="游明朝" w:hAnsi="Arial" w:cs="Arial" w:hint="eastAsia"/>
          <w:lang w:val="en-GB" w:eastAsia="zh-CN"/>
        </w:rPr>
        <w:t xml:space="preserve">d in the information. </w:t>
      </w:r>
      <w:r w:rsidR="002D4167">
        <w:rPr>
          <w:rFonts w:ascii="Arial" w:eastAsia="游明朝" w:hAnsi="Arial" w:cs="Arial"/>
          <w:lang w:val="en-GB" w:eastAsia="zh-CN"/>
        </w:rPr>
        <w:t>I</w:t>
      </w:r>
      <w:r w:rsidR="002D4167">
        <w:rPr>
          <w:rFonts w:ascii="Arial" w:eastAsia="游明朝" w:hAnsi="Arial" w:cs="Arial" w:hint="eastAsia"/>
          <w:lang w:val="en-GB" w:eastAsia="zh-CN"/>
        </w:rPr>
        <w:t xml:space="preserve">f only QoE </w:t>
      </w:r>
      <w:r w:rsidR="002D4167">
        <w:rPr>
          <w:rFonts w:ascii="Arial" w:eastAsia="游明朝" w:hAnsi="Arial" w:cs="Arial"/>
          <w:lang w:val="en-GB" w:eastAsia="zh-CN"/>
        </w:rPr>
        <w:t>reference</w:t>
      </w:r>
      <w:r w:rsidR="002D4167">
        <w:rPr>
          <w:rFonts w:ascii="Arial" w:eastAsia="游明朝" w:hAnsi="Arial" w:cs="Arial" w:hint="eastAsia"/>
          <w:lang w:val="en-GB" w:eastAsia="zh-CN"/>
        </w:rPr>
        <w:t xml:space="preserve"> is include, we may suppose the MN also </w:t>
      </w:r>
      <w:r w:rsidR="002D4167">
        <w:rPr>
          <w:rFonts w:ascii="Arial" w:eastAsia="游明朝" w:hAnsi="Arial" w:cs="Arial"/>
          <w:lang w:val="en-GB" w:eastAsia="zh-CN"/>
        </w:rPr>
        <w:t>received</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m-based QoE configuration with same QoE refere</w:t>
      </w:r>
      <w:r w:rsidR="002D4167">
        <w:rPr>
          <w:rFonts w:ascii="Arial" w:eastAsia="游明朝" w:hAnsi="Arial" w:cs="Arial" w:hint="eastAsia"/>
          <w:lang w:val="en-GB" w:eastAsia="zh-CN"/>
        </w:rPr>
        <w:t>n</w:t>
      </w:r>
      <w:r w:rsidR="002D4167">
        <w:rPr>
          <w:rFonts w:ascii="Arial" w:eastAsia="游明朝" w:hAnsi="Arial" w:cs="Arial"/>
          <w:lang w:val="en-GB" w:eastAsia="zh-CN"/>
        </w:rPr>
        <w:t>ce</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O</w:t>
      </w:r>
      <w:r w:rsidR="002D4167">
        <w:rPr>
          <w:rFonts w:ascii="Arial" w:eastAsia="游明朝" w:hAnsi="Arial" w:cs="Arial" w:hint="eastAsia"/>
          <w:lang w:val="en-GB" w:eastAsia="zh-CN"/>
        </w:rPr>
        <w:t xml:space="preserve">therwise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MN does not know what the SN interest QoE is. So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service type </w:t>
      </w:r>
      <w:r w:rsidR="002D4167">
        <w:rPr>
          <w:rFonts w:ascii="Arial" w:eastAsia="游明朝" w:hAnsi="Arial" w:cs="Arial"/>
          <w:lang w:val="en-GB" w:eastAsia="zh-CN"/>
        </w:rPr>
        <w:t>should</w:t>
      </w:r>
      <w:r w:rsidR="002D4167">
        <w:rPr>
          <w:rFonts w:ascii="Arial" w:eastAsia="游明朝" w:hAnsi="Arial" w:cs="Arial" w:hint="eastAsia"/>
          <w:lang w:val="en-GB" w:eastAsia="zh-CN"/>
        </w:rPr>
        <w:t xml:space="preserve"> also be included. </w:t>
      </w:r>
      <w:r w:rsidR="002D4167">
        <w:rPr>
          <w:rFonts w:ascii="Arial" w:eastAsia="游明朝" w:hAnsi="Arial" w:cs="Arial"/>
          <w:lang w:val="en-GB" w:eastAsia="zh-CN"/>
        </w:rPr>
        <w:t>B</w:t>
      </w:r>
      <w:r w:rsidR="002D4167">
        <w:rPr>
          <w:rFonts w:ascii="Arial" w:eastAsia="游明朝" w:hAnsi="Arial" w:cs="Arial" w:hint="eastAsia"/>
          <w:lang w:val="en-GB" w:eastAsia="zh-CN"/>
        </w:rPr>
        <w:t xml:space="preserve">ut the </w:t>
      </w:r>
      <w:r w:rsidR="002D4167">
        <w:rPr>
          <w:rFonts w:ascii="Arial" w:eastAsia="游明朝" w:hAnsi="Arial" w:cs="Arial"/>
          <w:lang w:val="en-GB" w:eastAsia="zh-CN"/>
        </w:rPr>
        <w:t>information</w:t>
      </w:r>
      <w:r w:rsidR="002D4167">
        <w:rPr>
          <w:rFonts w:ascii="Arial" w:eastAsia="游明朝" w:hAnsi="Arial" w:cs="Arial" w:hint="eastAsia"/>
          <w:lang w:val="en-GB" w:eastAsia="zh-CN"/>
        </w:rPr>
        <w:t xml:space="preserve"> </w:t>
      </w:r>
      <w:r w:rsidR="002D4167">
        <w:rPr>
          <w:rFonts w:ascii="Arial" w:eastAsia="游明朝" w:hAnsi="Arial" w:cs="Arial"/>
          <w:lang w:val="en-GB" w:eastAsia="zh-CN"/>
        </w:rPr>
        <w:t>includes</w:t>
      </w:r>
      <w:r w:rsidR="002D4167">
        <w:rPr>
          <w:rFonts w:ascii="Arial" w:eastAsia="游明朝" w:hAnsi="Arial" w:cs="Arial" w:hint="eastAsia"/>
          <w:lang w:val="en-GB" w:eastAsia="zh-CN"/>
        </w:rPr>
        <w:t xml:space="preserve"> QoE </w:t>
      </w:r>
      <w:r w:rsidR="002D4167">
        <w:rPr>
          <w:rFonts w:ascii="Arial" w:eastAsia="游明朝" w:hAnsi="Arial" w:cs="Arial"/>
          <w:lang w:val="en-GB" w:eastAsia="zh-CN"/>
        </w:rPr>
        <w:t>reference</w:t>
      </w:r>
      <w:r w:rsidR="002D4167">
        <w:rPr>
          <w:rFonts w:ascii="Arial" w:eastAsia="游明朝" w:hAnsi="Arial" w:cs="Arial" w:hint="eastAsia"/>
          <w:lang w:val="en-GB" w:eastAsia="zh-CN"/>
        </w:rPr>
        <w:t xml:space="preserve"> and service </w:t>
      </w:r>
      <w:r w:rsidR="002D4167">
        <w:rPr>
          <w:rFonts w:ascii="Arial" w:eastAsia="游明朝" w:hAnsi="Arial" w:cs="Arial"/>
          <w:lang w:val="en-GB" w:eastAsia="zh-CN"/>
        </w:rPr>
        <w:t>type only applies</w:t>
      </w:r>
      <w:r w:rsidR="002D4167">
        <w:rPr>
          <w:rFonts w:ascii="Arial" w:eastAsia="游明朝" w:hAnsi="Arial" w:cs="Arial" w:hint="eastAsia"/>
          <w:lang w:val="en-GB" w:eastAsia="zh-CN"/>
        </w:rPr>
        <w:t xml:space="preserve"> the two steps </w:t>
      </w:r>
      <w:r w:rsidR="002D4167">
        <w:rPr>
          <w:rFonts w:ascii="Arial" w:eastAsia="游明朝" w:hAnsi="Arial" w:cs="Arial"/>
          <w:lang w:val="en-GB" w:eastAsia="zh-CN"/>
        </w:rPr>
        <w:t>coordination</w:t>
      </w:r>
      <w:r w:rsidR="002D4167">
        <w:rPr>
          <w:rFonts w:ascii="Arial" w:eastAsia="游明朝" w:hAnsi="Arial" w:cs="Arial" w:hint="eastAsia"/>
          <w:lang w:val="en-GB" w:eastAsia="zh-CN"/>
        </w:rPr>
        <w:t xml:space="preserve"> case. </w:t>
      </w:r>
      <w:r w:rsidR="002D4167">
        <w:rPr>
          <w:rFonts w:ascii="Arial" w:eastAsia="游明朝" w:hAnsi="Arial" w:cs="Arial"/>
          <w:lang w:val="en-GB" w:eastAsia="zh-CN"/>
        </w:rPr>
        <w:t>The</w:t>
      </w:r>
      <w:r w:rsidR="002D4167">
        <w:rPr>
          <w:rFonts w:ascii="Arial" w:eastAsia="游明朝" w:hAnsi="Arial" w:cs="Arial" w:hint="eastAsia"/>
          <w:lang w:val="en-GB" w:eastAsia="zh-CN"/>
        </w:rPr>
        <w:t xml:space="preserve"> two steps </w:t>
      </w:r>
      <w:r w:rsidR="002D4167">
        <w:rPr>
          <w:rFonts w:ascii="Arial" w:eastAsia="游明朝" w:hAnsi="Arial" w:cs="Arial"/>
          <w:lang w:val="en-GB" w:eastAsia="zh-CN"/>
        </w:rPr>
        <w:t>coordination</w:t>
      </w:r>
      <w:r w:rsidR="002D4167">
        <w:rPr>
          <w:rFonts w:ascii="Arial" w:eastAsia="游明朝" w:hAnsi="Arial" w:cs="Arial" w:hint="eastAsia"/>
          <w:lang w:val="en-GB" w:eastAsia="zh-CN"/>
        </w:rPr>
        <w:t xml:space="preserve"> case</w:t>
      </w:r>
      <w:r w:rsidR="00815946">
        <w:rPr>
          <w:rFonts w:ascii="Arial" w:eastAsia="游明朝" w:hAnsi="Arial" w:cs="Arial" w:hint="eastAsia"/>
          <w:lang w:val="en-GB" w:eastAsia="zh-CN"/>
        </w:rPr>
        <w:t xml:space="preserve"> </w:t>
      </w:r>
      <w:r w:rsidR="002D4167">
        <w:rPr>
          <w:rFonts w:ascii="Arial" w:eastAsia="游明朝" w:hAnsi="Arial" w:cs="Arial" w:hint="eastAsia"/>
          <w:lang w:val="en-GB" w:eastAsia="zh-CN"/>
        </w:rPr>
        <w:t>means</w:t>
      </w:r>
      <w:r w:rsidR="00910454">
        <w:rPr>
          <w:rFonts w:ascii="Arial" w:eastAsia="游明朝" w:hAnsi="Arial" w:cs="Arial" w:hint="eastAsia"/>
          <w:lang w:val="en-GB" w:eastAsia="zh-CN"/>
        </w:rPr>
        <w:t xml:space="preserve">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SN only express its interest in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QoE configuration</w:t>
      </w:r>
      <w:r w:rsidR="004E3B1E">
        <w:rPr>
          <w:rFonts w:ascii="Arial" w:eastAsia="游明朝" w:hAnsi="Arial" w:cs="Arial" w:hint="eastAsia"/>
          <w:lang w:val="en-GB" w:eastAsia="zh-CN"/>
        </w:rPr>
        <w:t xml:space="preserve"> via </w:t>
      </w:r>
      <w:r w:rsidR="004E3B1E">
        <w:rPr>
          <w:rFonts w:ascii="Arial" w:eastAsia="游明朝" w:hAnsi="Arial" w:cs="Arial"/>
          <w:lang w:val="en-GB" w:eastAsia="zh-CN"/>
        </w:rPr>
        <w:t>the</w:t>
      </w:r>
      <w:r w:rsidR="004E3B1E">
        <w:rPr>
          <w:rFonts w:ascii="Arial" w:eastAsia="游明朝" w:hAnsi="Arial" w:cs="Arial" w:hint="eastAsia"/>
          <w:lang w:val="en-GB" w:eastAsia="zh-CN"/>
        </w:rPr>
        <w:t xml:space="preserve"> QoE ID</w:t>
      </w:r>
      <w:r w:rsidR="00910454">
        <w:rPr>
          <w:rFonts w:ascii="Arial" w:eastAsia="游明朝" w:hAnsi="Arial" w:cs="Arial" w:hint="eastAsia"/>
          <w:lang w:val="en-GB" w:eastAsia="zh-CN"/>
        </w:rPr>
        <w:t xml:space="preserve"> in first step. And </w:t>
      </w:r>
      <w:r w:rsidR="00910454">
        <w:rPr>
          <w:rFonts w:ascii="Arial" w:eastAsia="游明朝" w:hAnsi="Arial" w:cs="Arial"/>
          <w:lang w:val="en-GB" w:eastAsia="zh-CN"/>
        </w:rPr>
        <w:t>exchange</w:t>
      </w:r>
      <w:r w:rsidR="00910454">
        <w:rPr>
          <w:rFonts w:ascii="Arial" w:eastAsia="游明朝" w:hAnsi="Arial" w:cs="Arial" w:hint="eastAsia"/>
          <w:lang w:val="en-GB" w:eastAsia="zh-CN"/>
        </w:rPr>
        <w:t xml:space="preserve">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information for configuration sending and report </w:t>
      </w:r>
      <w:r w:rsidR="00910454">
        <w:rPr>
          <w:rFonts w:ascii="Arial" w:eastAsia="游明朝" w:hAnsi="Arial" w:cs="Arial"/>
          <w:lang w:val="en-GB" w:eastAsia="zh-CN"/>
        </w:rPr>
        <w:t>receiving</w:t>
      </w:r>
      <w:r w:rsidR="00910454">
        <w:rPr>
          <w:rFonts w:ascii="Arial" w:eastAsia="游明朝" w:hAnsi="Arial" w:cs="Arial" w:hint="eastAsia"/>
          <w:lang w:val="en-GB" w:eastAsia="zh-CN"/>
        </w:rPr>
        <w:t>, forwarding in second step after get MN accepted.</w:t>
      </w:r>
      <w:r w:rsidR="002D4167">
        <w:rPr>
          <w:rFonts w:ascii="Arial" w:eastAsia="游明朝" w:hAnsi="Arial" w:cs="Arial" w:hint="eastAsia"/>
          <w:lang w:val="en-GB" w:eastAsia="zh-CN"/>
        </w:rPr>
        <w:t xml:space="preserve"> </w:t>
      </w:r>
      <w:r w:rsidR="00910454">
        <w:rPr>
          <w:rFonts w:ascii="Arial" w:eastAsia="游明朝" w:hAnsi="Arial" w:cs="Arial"/>
          <w:lang w:val="en-GB" w:eastAsia="zh-CN"/>
        </w:rPr>
        <w:t>I</w:t>
      </w:r>
      <w:r w:rsidR="00910454">
        <w:rPr>
          <w:rFonts w:ascii="Arial" w:eastAsia="游明朝" w:hAnsi="Arial" w:cs="Arial" w:hint="eastAsia"/>
          <w:lang w:val="en-GB" w:eastAsia="zh-CN"/>
        </w:rPr>
        <w:t xml:space="preserve">f one step used, all </w:t>
      </w:r>
      <w:r w:rsidR="00910454">
        <w:rPr>
          <w:rFonts w:ascii="Arial" w:eastAsia="游明朝" w:hAnsi="Arial" w:cs="Arial"/>
          <w:lang w:val="en-GB" w:eastAsia="zh-CN"/>
        </w:rPr>
        <w:t>the</w:t>
      </w:r>
      <w:r w:rsidR="00910454">
        <w:rPr>
          <w:rFonts w:ascii="Arial" w:eastAsia="游明朝" w:hAnsi="Arial" w:cs="Arial" w:hint="eastAsia"/>
          <w:lang w:val="en-GB" w:eastAsia="zh-CN"/>
        </w:rPr>
        <w:t xml:space="preserve"> </w:t>
      </w:r>
      <w:r w:rsidR="00B06BE2">
        <w:rPr>
          <w:rFonts w:ascii="Arial" w:eastAsia="游明朝" w:hAnsi="Arial" w:cs="Arial" w:hint="eastAsia"/>
          <w:lang w:val="en-GB" w:eastAsia="zh-CN"/>
        </w:rPr>
        <w:t xml:space="preserve">parameters </w:t>
      </w:r>
      <w:r w:rsidR="00B06BE2">
        <w:rPr>
          <w:rFonts w:ascii="Arial" w:eastAsia="游明朝" w:hAnsi="Arial" w:cs="Arial"/>
          <w:lang w:val="en-GB" w:eastAsia="zh-CN"/>
        </w:rPr>
        <w:t>receive</w:t>
      </w:r>
      <w:r w:rsidR="00B06BE2">
        <w:rPr>
          <w:rFonts w:ascii="Arial" w:eastAsia="游明朝" w:hAnsi="Arial" w:cs="Arial" w:hint="eastAsia"/>
          <w:lang w:val="en-GB" w:eastAsia="zh-CN"/>
        </w:rPr>
        <w:t xml:space="preserve">d from OAM should be sent to MN if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sends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configuration to UE. </w:t>
      </w:r>
      <w:r w:rsidR="0056319E">
        <w:rPr>
          <w:rFonts w:ascii="Arial" w:eastAsia="游明朝" w:hAnsi="Arial" w:cs="Arial"/>
          <w:lang w:val="en-GB" w:eastAsia="zh-CN"/>
        </w:rPr>
        <w:t>If</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is set to </w:t>
      </w:r>
      <w:r w:rsidR="00B06BE2">
        <w:rPr>
          <w:rFonts w:ascii="Arial" w:eastAsia="游明朝" w:hAnsi="Arial" w:cs="Arial"/>
          <w:lang w:val="en-GB" w:eastAsia="zh-CN"/>
        </w:rPr>
        <w:t>receive</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QoE report,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Q</w:t>
      </w:r>
      <w:r w:rsidR="00B06BE2" w:rsidRPr="0002013A">
        <w:rPr>
          <w:rFonts w:ascii="Arial" w:eastAsia="游明朝" w:hAnsi="Arial" w:cs="Arial"/>
          <w:lang w:val="en-GB" w:eastAsia="zh-CN"/>
        </w:rPr>
        <w:t>oE</w:t>
      </w:r>
      <w:r w:rsidR="00B06BE2">
        <w:rPr>
          <w:rFonts w:ascii="Arial" w:eastAsia="游明朝" w:hAnsi="Arial" w:cs="Arial" w:hint="eastAsia"/>
          <w:lang w:val="en-GB" w:eastAsia="zh-CN"/>
        </w:rPr>
        <w:t xml:space="preserve"> </w:t>
      </w:r>
      <w:r w:rsidR="00B06BE2" w:rsidRPr="0002013A">
        <w:rPr>
          <w:rFonts w:ascii="Arial" w:eastAsia="游明朝" w:hAnsi="Arial" w:cs="Arial"/>
          <w:lang w:val="en-GB" w:eastAsia="zh-CN"/>
        </w:rPr>
        <w:t>Collection</w:t>
      </w:r>
      <w:r w:rsidR="00B06BE2">
        <w:rPr>
          <w:rFonts w:ascii="Arial" w:eastAsia="游明朝" w:hAnsi="Arial" w:cs="Arial" w:hint="eastAsia"/>
          <w:lang w:val="en-GB" w:eastAsia="zh-CN"/>
        </w:rPr>
        <w:t xml:space="preserve"> </w:t>
      </w:r>
      <w:r w:rsidR="00B06BE2" w:rsidRPr="0002013A">
        <w:rPr>
          <w:rFonts w:ascii="Arial" w:eastAsia="游明朝" w:hAnsi="Arial" w:cs="Arial"/>
          <w:lang w:val="en-GB" w:eastAsia="zh-CN"/>
        </w:rPr>
        <w:t>Entity</w:t>
      </w:r>
      <w:r w:rsidR="00B06BE2">
        <w:rPr>
          <w:rFonts w:ascii="Arial" w:eastAsia="游明朝" w:hAnsi="Arial" w:cs="Arial" w:hint="eastAsia"/>
          <w:lang w:val="en-GB" w:eastAsia="zh-CN"/>
        </w:rPr>
        <w:t xml:space="preserve"> </w:t>
      </w:r>
      <w:r w:rsidR="00B06BE2">
        <w:rPr>
          <w:rFonts w:ascii="Arial" w:eastAsia="游明朝" w:hAnsi="Arial" w:cs="Arial"/>
          <w:lang w:val="en-GB" w:eastAsia="zh-CN"/>
        </w:rPr>
        <w:t>Address</w:t>
      </w:r>
      <w:r w:rsidR="00B06BE2">
        <w:rPr>
          <w:rFonts w:ascii="Arial" w:eastAsia="游明朝" w:hAnsi="Arial" w:cs="Arial" w:hint="eastAsia"/>
          <w:lang w:val="en-GB" w:eastAsia="zh-CN"/>
        </w:rPr>
        <w:t xml:space="preserve"> should be sent to </w:t>
      </w:r>
      <w:r w:rsidR="00B06BE2">
        <w:rPr>
          <w:rFonts w:ascii="Arial" w:eastAsia="游明朝" w:hAnsi="Arial" w:cs="Arial"/>
          <w:lang w:val="en-GB" w:eastAsia="zh-CN"/>
        </w:rPr>
        <w:t>the</w:t>
      </w:r>
      <w:r w:rsidR="00B06BE2">
        <w:rPr>
          <w:rFonts w:ascii="Arial" w:eastAsia="游明朝" w:hAnsi="Arial" w:cs="Arial" w:hint="eastAsia"/>
          <w:lang w:val="en-GB" w:eastAsia="zh-CN"/>
        </w:rPr>
        <w:t xml:space="preserve"> MN. </w:t>
      </w:r>
    </w:p>
    <w:p w:rsidR="00BA3CE4" w:rsidRDefault="0056319E" w:rsidP="00792D8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6C4E67">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parameters to MN for different purpose in the first message to MN or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subsequent</w:t>
      </w:r>
      <w:r>
        <w:rPr>
          <w:rFonts w:ascii="Arial" w:hAnsi="Arial" w:cs="Arial" w:hint="eastAsia"/>
          <w:b/>
          <w:color w:val="333333"/>
          <w:sz w:val="22"/>
          <w:szCs w:val="21"/>
          <w:shd w:val="clear" w:color="auto" w:fill="FFFFFF"/>
          <w:lang w:eastAsia="zh-CN"/>
        </w:rPr>
        <w:t xml:space="preserve"> message after MN accept the configuration.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parameter</w:t>
      </w:r>
      <w:r w:rsidR="00BA3CE4">
        <w:rPr>
          <w:rFonts w:ascii="Arial" w:hAnsi="Arial" w:cs="Arial" w:hint="eastAsia"/>
          <w:b/>
          <w:color w:val="333333"/>
          <w:sz w:val="22"/>
          <w:szCs w:val="21"/>
          <w:shd w:val="clear" w:color="auto" w:fill="FFFFFF"/>
          <w:lang w:eastAsia="zh-CN"/>
        </w:rPr>
        <w:t>s</w:t>
      </w:r>
      <w:r>
        <w:rPr>
          <w:rFonts w:ascii="Arial" w:hAnsi="Arial" w:cs="Arial" w:hint="eastAsia"/>
          <w:b/>
          <w:color w:val="333333"/>
          <w:sz w:val="22"/>
          <w:szCs w:val="21"/>
          <w:shd w:val="clear" w:color="auto" w:fill="FFFFFF"/>
          <w:lang w:eastAsia="zh-CN"/>
        </w:rPr>
        <w:t xml:space="preserve"> include </w:t>
      </w:r>
      <w:r w:rsidR="00BA3CE4" w:rsidRPr="00BA3CE4">
        <w:rPr>
          <w:rFonts w:ascii="Arial" w:hAnsi="Arial" w:cs="Arial"/>
          <w:b/>
          <w:color w:val="333333"/>
          <w:sz w:val="22"/>
          <w:szCs w:val="21"/>
          <w:shd w:val="clear" w:color="auto" w:fill="FFFFFF"/>
          <w:lang w:eastAsia="zh-CN"/>
        </w:rPr>
        <w:t>QoE Reference, Service Type, area Scope, QoE Collection Entity Address, MDT Alignment Information, avai</w:t>
      </w:r>
      <w:r w:rsidR="00BA3CE4">
        <w:rPr>
          <w:rFonts w:ascii="Arial" w:hAnsi="Arial" w:cs="Arial"/>
          <w:b/>
          <w:color w:val="333333"/>
          <w:sz w:val="22"/>
          <w:szCs w:val="21"/>
          <w:shd w:val="clear" w:color="auto" w:fill="FFFFFF"/>
          <w:lang w:eastAsia="zh-CN"/>
        </w:rPr>
        <w:t xml:space="preserve">lable RAN QoE Metrics, </w:t>
      </w:r>
      <w:r w:rsidR="00BA3CE4" w:rsidRPr="00BA3CE4">
        <w:rPr>
          <w:rFonts w:ascii="Arial" w:hAnsi="Arial" w:cs="Arial"/>
          <w:b/>
          <w:color w:val="333333"/>
          <w:sz w:val="22"/>
          <w:szCs w:val="21"/>
          <w:shd w:val="clear" w:color="auto" w:fill="FFFFFF"/>
          <w:lang w:eastAsia="zh-CN"/>
        </w:rPr>
        <w:t>QMC Configuration File</w:t>
      </w:r>
      <w:r w:rsidR="00BA3CE4">
        <w:rPr>
          <w:rFonts w:ascii="Arial" w:hAnsi="Arial" w:cs="Arial" w:hint="eastAsia"/>
          <w:b/>
          <w:color w:val="333333"/>
          <w:sz w:val="22"/>
          <w:szCs w:val="21"/>
          <w:shd w:val="clear" w:color="auto" w:fill="FFFFFF"/>
          <w:lang w:eastAsia="zh-CN"/>
        </w:rPr>
        <w:t>, and indication of configuring leg and reporting leg</w:t>
      </w:r>
      <w:r w:rsidR="00BA3CE4" w:rsidRPr="00BA3CE4">
        <w:rPr>
          <w:rFonts w:ascii="Arial" w:hAnsi="Arial" w:cs="Arial"/>
          <w:b/>
          <w:color w:val="333333"/>
          <w:sz w:val="22"/>
          <w:szCs w:val="21"/>
          <w:shd w:val="clear" w:color="auto" w:fill="FFFFFF"/>
          <w:lang w:eastAsia="zh-CN"/>
        </w:rPr>
        <w:t xml:space="preserve">. </w:t>
      </w:r>
    </w:p>
    <w:p w:rsidR="00250AC7" w:rsidRDefault="00250AC7" w:rsidP="00250AC7">
      <w:pPr>
        <w:pStyle w:val="af1"/>
        <w:rPr>
          <w:rFonts w:ascii="Arial" w:hAnsi="Arial" w:cs="Arial"/>
          <w:b/>
          <w:sz w:val="24"/>
          <w:lang w:eastAsia="zh-CN"/>
        </w:rPr>
      </w:pPr>
      <w:r w:rsidRPr="00BA0F69">
        <w:rPr>
          <w:rFonts w:ascii="Arial" w:hAnsi="Arial" w:cs="Arial"/>
          <w:b/>
          <w:sz w:val="24"/>
          <w:lang w:eastAsia="zh-CN"/>
        </w:rPr>
        <w:lastRenderedPageBreak/>
        <w:t>2.</w:t>
      </w:r>
      <w:r w:rsidR="008C51A5">
        <w:rPr>
          <w:rFonts w:ascii="Arial" w:hAnsi="Arial" w:cs="Arial" w:hint="eastAsia"/>
          <w:b/>
          <w:sz w:val="24"/>
          <w:lang w:eastAsia="zh-CN"/>
        </w:rPr>
        <w:t>3</w:t>
      </w:r>
      <w:r w:rsidRPr="00BA0F69">
        <w:rPr>
          <w:rFonts w:ascii="Arial" w:hAnsi="Arial" w:cs="Arial"/>
          <w:b/>
          <w:sz w:val="24"/>
          <w:lang w:eastAsia="zh-CN"/>
        </w:rPr>
        <w:t xml:space="preserve"> Support for </w:t>
      </w:r>
      <w:r w:rsidRPr="00250AC7">
        <w:rPr>
          <w:rFonts w:ascii="Arial" w:hAnsi="Arial" w:cs="Arial"/>
          <w:b/>
          <w:sz w:val="24"/>
          <w:lang w:eastAsia="zh-CN"/>
        </w:rPr>
        <w:t xml:space="preserve">alignment of QoE measurements and radio related measurement </w:t>
      </w:r>
    </w:p>
    <w:p w:rsidR="005E4174" w:rsidRDefault="00D508A5" w:rsidP="006C0A2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In NR-DC,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immediate</w:t>
      </w:r>
      <w:r w:rsidR="005E4174">
        <w:rPr>
          <w:rFonts w:ascii="Arial" w:eastAsia="游明朝" w:hAnsi="Arial" w:cs="Arial" w:hint="eastAsia"/>
          <w:lang w:val="en-GB" w:eastAsia="zh-CN"/>
        </w:rPr>
        <w:t xml:space="preserve"> MDT can be configured in </w:t>
      </w:r>
      <w:r w:rsidR="005E4174">
        <w:rPr>
          <w:rFonts w:ascii="Arial" w:eastAsia="游明朝" w:hAnsi="Arial" w:cs="Arial"/>
          <w:lang w:val="en-GB" w:eastAsia="zh-CN"/>
        </w:rPr>
        <w:t>the</w:t>
      </w:r>
      <w:r w:rsidR="005E4174">
        <w:rPr>
          <w:rFonts w:ascii="Arial" w:eastAsia="游明朝" w:hAnsi="Arial" w:cs="Arial" w:hint="eastAsia"/>
          <w:lang w:val="en-GB" w:eastAsia="zh-CN"/>
        </w:rPr>
        <w:t xml:space="preserve"> MN and SN. B</w:t>
      </w:r>
      <w:r w:rsidR="005E4174">
        <w:rPr>
          <w:rFonts w:ascii="Arial" w:eastAsia="游明朝" w:hAnsi="Arial" w:cs="Arial"/>
          <w:lang w:val="en-GB" w:eastAsia="zh-CN"/>
        </w:rPr>
        <w:t>u</w:t>
      </w:r>
      <w:r w:rsidR="005E4174">
        <w:rPr>
          <w:rFonts w:ascii="Arial" w:eastAsia="游明朝" w:hAnsi="Arial" w:cs="Arial" w:hint="eastAsia"/>
          <w:lang w:val="en-GB" w:eastAsia="zh-CN"/>
        </w:rPr>
        <w:t xml:space="preserve">t the logged MDT can be </w:t>
      </w:r>
      <w:r w:rsidR="005E4174">
        <w:rPr>
          <w:rFonts w:ascii="Arial" w:eastAsia="游明朝" w:hAnsi="Arial" w:cs="Arial"/>
          <w:lang w:val="en-GB" w:eastAsia="zh-CN"/>
        </w:rPr>
        <w:t>configured</w:t>
      </w:r>
      <w:r w:rsidR="005E4174">
        <w:rPr>
          <w:rFonts w:ascii="Arial" w:eastAsia="游明朝" w:hAnsi="Arial" w:cs="Arial" w:hint="eastAsia"/>
          <w:lang w:val="en-GB" w:eastAsia="zh-CN"/>
        </w:rPr>
        <w:t xml:space="preserve"> </w:t>
      </w:r>
      <w:r w:rsidR="00904251">
        <w:rPr>
          <w:rFonts w:ascii="Arial" w:eastAsia="游明朝" w:hAnsi="Arial" w:cs="Arial" w:hint="eastAsia"/>
          <w:lang w:val="en-GB" w:eastAsia="zh-CN"/>
        </w:rPr>
        <w:t xml:space="preserve">only </w:t>
      </w:r>
      <w:r w:rsidR="004A7F58">
        <w:rPr>
          <w:rFonts w:ascii="Arial" w:eastAsia="游明朝" w:hAnsi="Arial" w:cs="Arial" w:hint="eastAsia"/>
          <w:lang w:val="en-GB" w:eastAsia="zh-CN"/>
        </w:rPr>
        <w:t>in M</w:t>
      </w:r>
      <w:r w:rsidR="005E4174">
        <w:rPr>
          <w:rFonts w:ascii="Arial" w:eastAsia="游明朝" w:hAnsi="Arial" w:cs="Arial" w:hint="eastAsia"/>
          <w:lang w:val="en-GB" w:eastAsia="zh-CN"/>
        </w:rPr>
        <w:t xml:space="preserve">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logged MDT </w:t>
      </w:r>
      <w:r w:rsidR="00904251">
        <w:rPr>
          <w:rFonts w:ascii="Arial" w:eastAsia="游明朝" w:hAnsi="Arial" w:cs="Arial"/>
          <w:lang w:val="en-GB" w:eastAsia="zh-CN"/>
        </w:rPr>
        <w:t>aligns</w:t>
      </w:r>
      <w:r w:rsidR="00904251">
        <w:rPr>
          <w:rFonts w:ascii="Arial" w:eastAsia="游明朝" w:hAnsi="Arial" w:cs="Arial" w:hint="eastAsia"/>
          <w:lang w:val="en-GB" w:eastAsia="zh-CN"/>
        </w:rPr>
        <w:t xml:space="preserve"> with the QoE in </w:t>
      </w:r>
      <w:r w:rsidR="00904251">
        <w:rPr>
          <w:rFonts w:ascii="Arial" w:eastAsia="游明朝" w:hAnsi="Arial" w:cs="Arial"/>
          <w:lang w:val="en-GB" w:eastAsia="zh-CN"/>
        </w:rPr>
        <w:t>idled</w:t>
      </w:r>
      <w:r w:rsidR="00904251">
        <w:rPr>
          <w:rFonts w:ascii="Arial" w:eastAsia="游明朝" w:hAnsi="Arial" w:cs="Arial" w:hint="eastAsia"/>
          <w:lang w:val="en-GB" w:eastAsia="zh-CN"/>
        </w:rPr>
        <w:t xml:space="preserve"> and inactive state should be discussed in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work item of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idle QoE and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NR-DC will not impact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alignment. </w:t>
      </w:r>
      <w:r w:rsidR="00904251">
        <w:rPr>
          <w:rFonts w:ascii="Arial" w:eastAsia="游明朝" w:hAnsi="Arial" w:cs="Arial"/>
          <w:lang w:val="en-GB" w:eastAsia="zh-CN"/>
        </w:rPr>
        <w:t>F</w:t>
      </w:r>
      <w:r w:rsidR="00904251">
        <w:rPr>
          <w:rFonts w:ascii="Arial" w:eastAsia="游明朝" w:hAnsi="Arial" w:cs="Arial" w:hint="eastAsia"/>
          <w:lang w:val="en-GB" w:eastAsia="zh-CN"/>
        </w:rPr>
        <w:t xml:space="preserve">or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QoE in connected state align with </w:t>
      </w:r>
      <w:r w:rsidR="00904251">
        <w:rPr>
          <w:rFonts w:ascii="Arial" w:eastAsia="游明朝" w:hAnsi="Arial" w:cs="Arial"/>
          <w:lang w:val="en-GB" w:eastAsia="zh-CN"/>
        </w:rPr>
        <w:t>the</w:t>
      </w:r>
      <w:r w:rsidR="00904251">
        <w:rPr>
          <w:rFonts w:ascii="Arial" w:eastAsia="游明朝" w:hAnsi="Arial" w:cs="Arial" w:hint="eastAsia"/>
          <w:lang w:val="en-GB" w:eastAsia="zh-CN"/>
        </w:rPr>
        <w:t xml:space="preserve"> immediate MDT in MN and SN</w:t>
      </w:r>
      <w:r w:rsidR="00957FF3">
        <w:rPr>
          <w:rFonts w:ascii="Arial" w:eastAsia="游明朝" w:hAnsi="Arial" w:cs="Arial" w:hint="eastAsia"/>
          <w:lang w:val="en-GB" w:eastAsia="zh-CN"/>
        </w:rPr>
        <w:t xml:space="preserve">, aligned immediate MDT in MN and SN may be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same MDT or different MDT. </w:t>
      </w:r>
      <w:r w:rsidR="004A7F58">
        <w:rPr>
          <w:rFonts w:ascii="Arial" w:eastAsia="游明朝" w:hAnsi="Arial" w:cs="Arial"/>
          <w:lang w:val="en-GB" w:eastAsia="zh-CN"/>
        </w:rPr>
        <w:t>T</w:t>
      </w:r>
      <w:r w:rsidR="004A7F58">
        <w:rPr>
          <w:rFonts w:ascii="Arial" w:eastAsia="游明朝" w:hAnsi="Arial" w:cs="Arial" w:hint="eastAsia"/>
          <w:lang w:val="en-GB" w:eastAsia="zh-CN"/>
        </w:rPr>
        <w:t xml:space="preserve">o simple the specification, we should restrict the alignments to only supporting </w:t>
      </w:r>
      <w:r w:rsidR="004A7F58">
        <w:rPr>
          <w:rFonts w:ascii="Arial" w:eastAsia="游明朝" w:hAnsi="Arial" w:cs="Arial"/>
          <w:lang w:val="en-GB" w:eastAsia="zh-CN"/>
        </w:rPr>
        <w:t>the</w:t>
      </w:r>
      <w:r w:rsidR="004A7F58">
        <w:rPr>
          <w:rFonts w:ascii="Arial" w:eastAsia="游明朝" w:hAnsi="Arial" w:cs="Arial" w:hint="eastAsia"/>
          <w:lang w:val="en-GB" w:eastAsia="zh-CN"/>
        </w:rPr>
        <w:t xml:space="preserve"> same MDT. </w:t>
      </w:r>
      <w:r w:rsidR="00957FF3">
        <w:rPr>
          <w:rFonts w:ascii="Arial" w:eastAsia="游明朝" w:hAnsi="Arial" w:cs="Arial"/>
          <w:lang w:val="en-GB" w:eastAsia="zh-CN"/>
        </w:rPr>
        <w:t>H</w:t>
      </w:r>
      <w:r w:rsidR="00957FF3">
        <w:rPr>
          <w:rFonts w:ascii="Arial" w:eastAsia="游明朝" w:hAnsi="Arial" w:cs="Arial" w:hint="eastAsia"/>
          <w:lang w:val="en-GB" w:eastAsia="zh-CN"/>
        </w:rPr>
        <w:t xml:space="preserve">ow to trigger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MDT configured should be enhanced base on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current specification. </w:t>
      </w:r>
      <w:r w:rsidR="00957FF3">
        <w:rPr>
          <w:rFonts w:ascii="Arial" w:eastAsia="游明朝" w:hAnsi="Arial" w:cs="Arial"/>
          <w:lang w:val="en-GB" w:eastAsia="zh-CN"/>
        </w:rPr>
        <w:t>T</w:t>
      </w:r>
      <w:r w:rsidR="00957FF3">
        <w:rPr>
          <w:rFonts w:ascii="Arial" w:eastAsia="游明朝" w:hAnsi="Arial" w:cs="Arial" w:hint="eastAsia"/>
          <w:lang w:val="en-GB" w:eastAsia="zh-CN"/>
        </w:rPr>
        <w:t xml:space="preserve">he QoE start </w:t>
      </w:r>
      <w:r w:rsidR="00957FF3">
        <w:rPr>
          <w:rFonts w:ascii="Arial" w:eastAsia="游明朝" w:hAnsi="Arial" w:cs="Arial"/>
          <w:lang w:val="en-GB" w:eastAsia="zh-CN"/>
        </w:rPr>
        <w:t>indication</w:t>
      </w:r>
      <w:r w:rsidR="00957FF3">
        <w:rPr>
          <w:rFonts w:ascii="Arial" w:eastAsia="游明朝" w:hAnsi="Arial" w:cs="Arial" w:hint="eastAsia"/>
          <w:lang w:val="en-GB" w:eastAsia="zh-CN"/>
        </w:rPr>
        <w:t xml:space="preserve"> should send to SN for </w:t>
      </w:r>
      <w:r w:rsidR="00957FF3">
        <w:rPr>
          <w:rFonts w:ascii="Arial" w:eastAsia="游明朝" w:hAnsi="Arial" w:cs="Arial"/>
          <w:lang w:val="en-GB" w:eastAsia="zh-CN"/>
        </w:rPr>
        <w:t>the</w:t>
      </w:r>
      <w:r w:rsidR="00957FF3">
        <w:rPr>
          <w:rFonts w:ascii="Arial" w:eastAsia="游明朝" w:hAnsi="Arial" w:cs="Arial" w:hint="eastAsia"/>
          <w:lang w:val="en-GB" w:eastAsia="zh-CN"/>
        </w:rPr>
        <w:t xml:space="preserve"> SN MDT configuration.  </w:t>
      </w:r>
      <w:r w:rsidR="00904251">
        <w:rPr>
          <w:rFonts w:ascii="Arial" w:eastAsia="游明朝" w:hAnsi="Arial" w:cs="Arial" w:hint="eastAsia"/>
          <w:lang w:val="en-GB" w:eastAsia="zh-CN"/>
        </w:rPr>
        <w:t xml:space="preserve"> </w:t>
      </w:r>
    </w:p>
    <w:p w:rsidR="00957FF3" w:rsidRDefault="00957FF3" w:rsidP="006C0A2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sidR="004A7F58">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957FF3" w:rsidRDefault="00957FF3" w:rsidP="00957FF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sidR="006E2536">
        <w:rPr>
          <w:rFonts w:ascii="Arial" w:hAnsi="Arial" w:cs="Arial"/>
          <w:b/>
          <w:color w:val="333333"/>
          <w:sz w:val="22"/>
          <w:szCs w:val="21"/>
          <w:shd w:val="clear" w:color="auto" w:fill="FFFFFF"/>
          <w:lang w:eastAsia="zh-CN"/>
        </w:rPr>
        <w:t xml:space="preserve">roposal </w:t>
      </w:r>
      <w:r w:rsidR="00250B1F">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The QoE start indication should </w:t>
      </w:r>
      <w:r w:rsidR="006C4E67">
        <w:rPr>
          <w:rFonts w:ascii="Arial" w:hAnsi="Arial" w:cs="Arial" w:hint="eastAsia"/>
          <w:b/>
          <w:color w:val="333333"/>
          <w:sz w:val="22"/>
          <w:szCs w:val="21"/>
          <w:shd w:val="clear" w:color="auto" w:fill="FFFFFF"/>
          <w:lang w:eastAsia="zh-CN"/>
        </w:rPr>
        <w:t xml:space="preserve">be </w:t>
      </w:r>
      <w:r w:rsidR="006C4E67">
        <w:rPr>
          <w:rFonts w:ascii="Arial" w:hAnsi="Arial" w:cs="Arial"/>
          <w:b/>
          <w:color w:val="333333"/>
          <w:sz w:val="22"/>
          <w:szCs w:val="21"/>
          <w:shd w:val="clear" w:color="auto" w:fill="FFFFFF"/>
          <w:lang w:eastAsia="zh-CN"/>
        </w:rPr>
        <w:t>sen</w:t>
      </w:r>
      <w:r w:rsidR="006C4E67">
        <w:rPr>
          <w:rFonts w:ascii="Arial" w:hAnsi="Arial" w:cs="Arial" w:hint="eastAsia"/>
          <w:b/>
          <w:color w:val="333333"/>
          <w:sz w:val="22"/>
          <w:szCs w:val="21"/>
          <w:shd w:val="clear" w:color="auto" w:fill="FFFFFF"/>
          <w:lang w:eastAsia="zh-CN"/>
        </w:rPr>
        <w:t>t</w:t>
      </w:r>
      <w:r w:rsidRPr="00957FF3">
        <w:rPr>
          <w:rFonts w:ascii="Arial" w:hAnsi="Arial" w:cs="Arial"/>
          <w:b/>
          <w:color w:val="333333"/>
          <w:sz w:val="22"/>
          <w:szCs w:val="21"/>
          <w:shd w:val="clear" w:color="auto" w:fill="FFFFFF"/>
          <w:lang w:eastAsia="zh-CN"/>
        </w:rPr>
        <w:t xml:space="preserve"> to SN for the SN MDT configuration</w:t>
      </w:r>
      <w:r w:rsidR="00D424F4">
        <w:rPr>
          <w:rFonts w:ascii="Arial" w:hAnsi="Arial" w:cs="Arial" w:hint="eastAsia"/>
          <w:b/>
          <w:color w:val="333333"/>
          <w:sz w:val="22"/>
          <w:szCs w:val="21"/>
          <w:shd w:val="clear" w:color="auto" w:fill="FFFFFF"/>
          <w:lang w:eastAsia="zh-CN"/>
        </w:rPr>
        <w:t xml:space="preserve"> </w:t>
      </w:r>
      <w:r w:rsidR="00D424F4">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6C4E67" w:rsidRDefault="006C4E67" w:rsidP="006C4E6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QoE report to SN </w:t>
      </w:r>
      <w:r w:rsidRPr="00BF7E5A">
        <w:rPr>
          <w:rFonts w:ascii="Arial" w:hAnsi="Arial" w:cs="Arial"/>
          <w:b/>
          <w:color w:val="333333"/>
          <w:sz w:val="22"/>
          <w:szCs w:val="21"/>
          <w:shd w:val="clear" w:color="auto" w:fill="FFFFFF"/>
          <w:lang w:eastAsia="zh-CN"/>
        </w:rPr>
        <w:t>transparently via SRB4</w:t>
      </w:r>
      <w:r>
        <w:rPr>
          <w:rFonts w:ascii="Arial" w:hAnsi="Arial" w:cs="Arial" w:hint="eastAsia"/>
          <w:b/>
          <w:color w:val="333333"/>
          <w:sz w:val="22"/>
          <w:szCs w:val="21"/>
          <w:shd w:val="clear" w:color="auto" w:fill="FFFFFF"/>
          <w:lang w:eastAsia="zh-CN"/>
        </w:rPr>
        <w:t xml:space="preserve"> is not needed</w:t>
      </w:r>
    </w:p>
    <w:p w:rsidR="006C4E67" w:rsidRDefault="006C4E67" w:rsidP="006C4E6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Both MN and SN node can </w:t>
      </w:r>
      <w:r w:rsidRPr="00AD4163">
        <w:rPr>
          <w:rFonts w:ascii="Arial" w:hAnsi="Arial" w:cs="Arial"/>
          <w:b/>
          <w:color w:val="333333"/>
          <w:sz w:val="22"/>
          <w:szCs w:val="21"/>
          <w:shd w:val="clear" w:color="auto" w:fill="FFFFFF"/>
          <w:lang w:eastAsia="zh-CN"/>
        </w:rPr>
        <w:t>command the UE to switch the reporting leg</w:t>
      </w:r>
      <w:r w:rsidRPr="00AD4163">
        <w:t xml:space="preserve"> </w:t>
      </w:r>
      <w:r w:rsidRPr="00AD4163">
        <w:rPr>
          <w:rFonts w:ascii="Arial" w:hAnsi="Arial" w:cs="Arial"/>
          <w:b/>
          <w:color w:val="333333"/>
          <w:sz w:val="22"/>
          <w:szCs w:val="21"/>
          <w:shd w:val="clear" w:color="auto" w:fill="FFFFFF"/>
          <w:lang w:eastAsia="zh-CN"/>
        </w:rPr>
        <w:t xml:space="preserve">based </w:t>
      </w:r>
      <w:r>
        <w:rPr>
          <w:rFonts w:ascii="Arial" w:hAnsi="Arial" w:cs="Arial"/>
          <w:b/>
          <w:color w:val="333333"/>
          <w:sz w:val="22"/>
          <w:szCs w:val="21"/>
          <w:shd w:val="clear" w:color="auto" w:fill="FFFFFF"/>
          <w:lang w:eastAsia="zh-CN"/>
        </w:rPr>
        <w:t>on its overload status</w:t>
      </w:r>
    </w:p>
    <w:p w:rsidR="006C4E67" w:rsidRDefault="006C4E67" w:rsidP="006C4E67">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The SN can </w:t>
      </w:r>
      <w:r w:rsidRPr="00656440">
        <w:rPr>
          <w:rFonts w:ascii="Arial" w:hAnsi="Arial" w:cs="Arial"/>
          <w:b/>
          <w:color w:val="333333"/>
          <w:sz w:val="22"/>
          <w:szCs w:val="21"/>
          <w:shd w:val="clear" w:color="auto" w:fill="FFFFFF"/>
          <w:lang w:eastAsia="zh-CN"/>
        </w:rPr>
        <w:t>explicitly indicate to the MN whether it wants to configure the UE via SRB3</w:t>
      </w:r>
    </w:p>
    <w:p w:rsidR="006C4E67" w:rsidRPr="0063737E" w:rsidRDefault="006C4E67" w:rsidP="006C4E6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R</w:t>
      </w:r>
      <w:r w:rsidRPr="0063737E">
        <w:rPr>
          <w:rFonts w:ascii="Arial" w:hAnsi="Arial" w:cs="Arial"/>
          <w:b/>
          <w:color w:val="333333"/>
          <w:sz w:val="22"/>
          <w:szCs w:val="21"/>
          <w:shd w:val="clear" w:color="auto" w:fill="FFFFFF"/>
          <w:lang w:eastAsia="zh-CN"/>
        </w:rPr>
        <w:t>euse the existing SN node initiated S-NG-RAN node Modification</w:t>
      </w:r>
      <w:r w:rsidRPr="0063737E">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procedure to </w:t>
      </w:r>
      <w:r w:rsidRPr="0063737E">
        <w:rPr>
          <w:rFonts w:ascii="Arial" w:hAnsi="Arial" w:cs="Arial"/>
          <w:b/>
          <w:color w:val="333333"/>
          <w:sz w:val="22"/>
          <w:szCs w:val="21"/>
          <w:shd w:val="clear" w:color="auto" w:fill="FFFFFF"/>
          <w:lang w:eastAsia="zh-CN"/>
        </w:rPr>
        <w:t xml:space="preserve">express to the MN its interest in configuring a UE with an m-based QoE </w:t>
      </w:r>
      <w:r>
        <w:rPr>
          <w:rFonts w:ascii="Arial" w:hAnsi="Arial" w:cs="Arial" w:hint="eastAsia"/>
          <w:b/>
          <w:color w:val="333333"/>
          <w:sz w:val="22"/>
          <w:szCs w:val="21"/>
          <w:shd w:val="clear" w:color="auto" w:fill="FFFFFF"/>
          <w:lang w:eastAsia="zh-CN"/>
        </w:rPr>
        <w:t>and RV QoE</w:t>
      </w:r>
    </w:p>
    <w:p w:rsidR="00BA3CE4" w:rsidRDefault="00BA3CE4" w:rsidP="00BA3CE4">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Pr>
          <w:rFonts w:ascii="Arial" w:hAnsi="Arial" w:cs="Arial"/>
          <w:b/>
          <w:color w:val="333333"/>
          <w:sz w:val="22"/>
          <w:szCs w:val="21"/>
          <w:shd w:val="clear" w:color="auto" w:fill="FFFFFF"/>
          <w:lang w:eastAsia="zh-CN"/>
        </w:rPr>
        <w:t>he</w:t>
      </w:r>
      <w:r>
        <w:rPr>
          <w:rFonts w:ascii="Arial" w:hAnsi="Arial" w:cs="Arial" w:hint="eastAsia"/>
          <w:b/>
          <w:color w:val="333333"/>
          <w:sz w:val="22"/>
          <w:szCs w:val="21"/>
          <w:shd w:val="clear" w:color="auto" w:fill="FFFFFF"/>
          <w:lang w:eastAsia="zh-CN"/>
        </w:rPr>
        <w:t xml:space="preserve"> SN may send parameters to MN for different purpose in the first message to MN or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subsequent</w:t>
      </w:r>
      <w:r>
        <w:rPr>
          <w:rFonts w:ascii="Arial" w:hAnsi="Arial" w:cs="Arial" w:hint="eastAsia"/>
          <w:b/>
          <w:color w:val="333333"/>
          <w:sz w:val="22"/>
          <w:szCs w:val="21"/>
          <w:shd w:val="clear" w:color="auto" w:fill="FFFFFF"/>
          <w:lang w:eastAsia="zh-CN"/>
        </w:rPr>
        <w:t xml:space="preserve"> message after MN accept the configuration.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parameters include </w:t>
      </w:r>
      <w:r w:rsidRPr="00BA3CE4">
        <w:rPr>
          <w:rFonts w:ascii="Arial" w:hAnsi="Arial" w:cs="Arial"/>
          <w:b/>
          <w:color w:val="333333"/>
          <w:sz w:val="22"/>
          <w:szCs w:val="21"/>
          <w:shd w:val="clear" w:color="auto" w:fill="FFFFFF"/>
          <w:lang w:eastAsia="zh-CN"/>
        </w:rPr>
        <w:t>QoE Reference, Service Type, area Scope, QoE Collection Entity Address, MDT Alignment Information, avai</w:t>
      </w:r>
      <w:r>
        <w:rPr>
          <w:rFonts w:ascii="Arial" w:hAnsi="Arial" w:cs="Arial"/>
          <w:b/>
          <w:color w:val="333333"/>
          <w:sz w:val="22"/>
          <w:szCs w:val="21"/>
          <w:shd w:val="clear" w:color="auto" w:fill="FFFFFF"/>
          <w:lang w:eastAsia="zh-CN"/>
        </w:rPr>
        <w:t xml:space="preserve">lable RAN QoE Metrics, </w:t>
      </w:r>
      <w:r w:rsidRPr="00BA3CE4">
        <w:rPr>
          <w:rFonts w:ascii="Arial" w:hAnsi="Arial" w:cs="Arial"/>
          <w:b/>
          <w:color w:val="333333"/>
          <w:sz w:val="22"/>
          <w:szCs w:val="21"/>
          <w:shd w:val="clear" w:color="auto" w:fill="FFFFFF"/>
          <w:lang w:eastAsia="zh-CN"/>
        </w:rPr>
        <w:t>QMC Configuration File</w:t>
      </w:r>
      <w:r>
        <w:rPr>
          <w:rFonts w:ascii="Arial" w:hAnsi="Arial" w:cs="Arial" w:hint="eastAsia"/>
          <w:b/>
          <w:color w:val="333333"/>
          <w:sz w:val="22"/>
          <w:szCs w:val="21"/>
          <w:shd w:val="clear" w:color="auto" w:fill="FFFFFF"/>
          <w:lang w:eastAsia="zh-CN"/>
        </w:rPr>
        <w:t>, and indication of configuring leg and reporting leg</w:t>
      </w:r>
      <w:r w:rsidRPr="00BA3CE4">
        <w:rPr>
          <w:rFonts w:ascii="Arial" w:hAnsi="Arial" w:cs="Arial"/>
          <w:b/>
          <w:color w:val="333333"/>
          <w:sz w:val="22"/>
          <w:szCs w:val="21"/>
          <w:shd w:val="clear" w:color="auto" w:fill="FFFFFF"/>
          <w:lang w:eastAsia="zh-CN"/>
        </w:rPr>
        <w:t xml:space="preserve">. </w:t>
      </w:r>
    </w:p>
    <w:p w:rsidR="006C4E67" w:rsidRDefault="006C4E67" w:rsidP="006C4E6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aligned immediate MDT in MN and SN </w:t>
      </w:r>
      <w:r>
        <w:rPr>
          <w:rFonts w:ascii="Arial" w:hAnsi="Arial" w:cs="Arial" w:hint="eastAsia"/>
          <w:b/>
          <w:color w:val="333333"/>
          <w:sz w:val="22"/>
          <w:szCs w:val="21"/>
          <w:shd w:val="clear" w:color="auto" w:fill="FFFFFF"/>
          <w:lang w:eastAsia="zh-CN"/>
        </w:rPr>
        <w:t xml:space="preserve">should </w:t>
      </w:r>
      <w:r w:rsidRPr="00957FF3">
        <w:rPr>
          <w:rFonts w:ascii="Arial" w:hAnsi="Arial" w:cs="Arial"/>
          <w:b/>
          <w:color w:val="333333"/>
          <w:sz w:val="22"/>
          <w:szCs w:val="21"/>
          <w:shd w:val="clear" w:color="auto" w:fill="FFFFFF"/>
          <w:lang w:eastAsia="zh-CN"/>
        </w:rPr>
        <w:t xml:space="preserve">be the same MDT </w:t>
      </w:r>
    </w:p>
    <w:p w:rsidR="006C4E67" w:rsidRDefault="006C4E67" w:rsidP="006C4E6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 xml:space="preserve">: </w:t>
      </w:r>
      <w:r w:rsidRPr="00957FF3">
        <w:rPr>
          <w:rFonts w:ascii="Arial" w:hAnsi="Arial" w:cs="Arial"/>
          <w:b/>
          <w:color w:val="333333"/>
          <w:sz w:val="22"/>
          <w:szCs w:val="21"/>
          <w:shd w:val="clear" w:color="auto" w:fill="FFFFFF"/>
          <w:lang w:eastAsia="zh-CN"/>
        </w:rPr>
        <w:t xml:space="preserve">The QoE start indication should </w:t>
      </w:r>
      <w:r>
        <w:rPr>
          <w:rFonts w:ascii="Arial" w:hAnsi="Arial" w:cs="Arial" w:hint="eastAsia"/>
          <w:b/>
          <w:color w:val="333333"/>
          <w:sz w:val="22"/>
          <w:szCs w:val="21"/>
          <w:shd w:val="clear" w:color="auto" w:fill="FFFFFF"/>
          <w:lang w:eastAsia="zh-CN"/>
        </w:rPr>
        <w:t xml:space="preserve">be </w:t>
      </w:r>
      <w:r>
        <w:rPr>
          <w:rFonts w:ascii="Arial" w:hAnsi="Arial" w:cs="Arial"/>
          <w:b/>
          <w:color w:val="333333"/>
          <w:sz w:val="22"/>
          <w:szCs w:val="21"/>
          <w:shd w:val="clear" w:color="auto" w:fill="FFFFFF"/>
          <w:lang w:eastAsia="zh-CN"/>
        </w:rPr>
        <w:t>sen</w:t>
      </w:r>
      <w:r>
        <w:rPr>
          <w:rFonts w:ascii="Arial" w:hAnsi="Arial" w:cs="Arial" w:hint="eastAsia"/>
          <w:b/>
          <w:color w:val="333333"/>
          <w:sz w:val="22"/>
          <w:szCs w:val="21"/>
          <w:shd w:val="clear" w:color="auto" w:fill="FFFFFF"/>
          <w:lang w:eastAsia="zh-CN"/>
        </w:rPr>
        <w:t>t</w:t>
      </w:r>
      <w:r w:rsidRPr="00957FF3">
        <w:rPr>
          <w:rFonts w:ascii="Arial" w:hAnsi="Arial" w:cs="Arial"/>
          <w:b/>
          <w:color w:val="333333"/>
          <w:sz w:val="22"/>
          <w:szCs w:val="21"/>
          <w:shd w:val="clear" w:color="auto" w:fill="FFFFFF"/>
          <w:lang w:eastAsia="zh-CN"/>
        </w:rPr>
        <w:t xml:space="preserve"> to SN for the SN MDT 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initial</w:t>
      </w:r>
      <w:r w:rsidRPr="00957FF3">
        <w:rPr>
          <w:rFonts w:ascii="Arial" w:hAnsi="Arial" w:cs="Arial"/>
          <w:b/>
          <w:color w:val="333333"/>
          <w:sz w:val="22"/>
          <w:szCs w:val="21"/>
          <w:shd w:val="clear" w:color="auto" w:fill="FFFFFF"/>
          <w:lang w:eastAsia="zh-CN"/>
        </w:rPr>
        <w:t xml:space="preserve"> </w:t>
      </w:r>
    </w:p>
    <w:p w:rsidR="007345DD" w:rsidRPr="00EF6EB3" w:rsidRDefault="007345DD" w:rsidP="00182E3F">
      <w:pPr>
        <w:pStyle w:val="1"/>
        <w:spacing w:line="276" w:lineRule="auto"/>
        <w:rPr>
          <w:rFonts w:eastAsia="宋体"/>
          <w:lang w:eastAsia="zh-CN"/>
        </w:rPr>
      </w:pPr>
      <w:r>
        <w:t>4</w:t>
      </w:r>
      <w:r>
        <w:tab/>
      </w:r>
      <w:r>
        <w:tab/>
        <w:t>Reference</w:t>
      </w:r>
    </w:p>
    <w:p w:rsidR="00CC577C" w:rsidRDefault="00CC577C" w:rsidP="00CC577C">
      <w:pPr>
        <w:numPr>
          <w:ilvl w:val="0"/>
          <w:numId w:val="10"/>
        </w:numPr>
        <w:rPr>
          <w:rFonts w:ascii="Arial" w:hAnsi="Arial" w:cs="Arial"/>
          <w:lang w:val="en-GB"/>
        </w:rPr>
      </w:pPr>
      <w:r w:rsidRPr="00CC577C">
        <w:rPr>
          <w:rFonts w:ascii="Arial" w:hAnsi="Arial" w:cs="Arial"/>
          <w:lang w:val="en-GB"/>
        </w:rPr>
        <w:t>RAN3_120_agenda_20230526_EOM</w:t>
      </w:r>
    </w:p>
    <w:p w:rsidR="0002013A" w:rsidRPr="0002013A" w:rsidRDefault="0002013A" w:rsidP="00CC577C">
      <w:pPr>
        <w:numPr>
          <w:ilvl w:val="0"/>
          <w:numId w:val="10"/>
        </w:numPr>
        <w:rPr>
          <w:rFonts w:ascii="Arial" w:hAnsi="Arial" w:cs="Arial"/>
          <w:lang w:val="en-GB"/>
        </w:rPr>
      </w:pPr>
      <w:r>
        <w:rPr>
          <w:rFonts w:ascii="Arial" w:hAnsi="Arial" w:cs="Arial" w:hint="eastAsia"/>
          <w:lang w:val="en-GB" w:eastAsia="zh-CN"/>
        </w:rPr>
        <w:t xml:space="preserve">TS28.405 </w:t>
      </w:r>
      <w:r w:rsidRPr="0002013A">
        <w:rPr>
          <w:rFonts w:ascii="Arial" w:hAnsi="Arial" w:cs="Arial"/>
          <w:lang w:val="en-GB"/>
        </w:rPr>
        <w:t>Quality of Experience (QoE) measurement collection;</w:t>
      </w:r>
      <w:r w:rsidRPr="0002013A">
        <w:rPr>
          <w:rFonts w:ascii="Arial" w:hAnsi="Arial" w:cs="Arial" w:hint="eastAsia"/>
          <w:lang w:val="en-GB" w:eastAsia="zh-CN"/>
        </w:rPr>
        <w:t xml:space="preserve"> </w:t>
      </w:r>
      <w:r w:rsidRPr="0002013A">
        <w:rPr>
          <w:rFonts w:ascii="Arial" w:hAnsi="Arial" w:cs="Arial"/>
          <w:lang w:val="en-GB"/>
        </w:rPr>
        <w:t>Control and configuration</w:t>
      </w:r>
    </w:p>
    <w:sectPr w:rsidR="0002013A" w:rsidRPr="0002013A" w:rsidSect="0084671D">
      <w:footnotePr>
        <w:numRestart w:val="eachSect"/>
      </w:footnotePr>
      <w:pgSz w:w="12240" w:h="15840" w:code="1"/>
      <w:pgMar w:top="1702"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256" w:rsidRDefault="009C3256">
      <w:r>
        <w:separator/>
      </w:r>
    </w:p>
  </w:endnote>
  <w:endnote w:type="continuationSeparator" w:id="0">
    <w:p w:rsidR="009C3256" w:rsidRDefault="009C3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256" w:rsidRDefault="009C3256">
      <w:r>
        <w:separator/>
      </w:r>
    </w:p>
  </w:footnote>
  <w:footnote w:type="continuationSeparator" w:id="0">
    <w:p w:rsidR="009C3256" w:rsidRDefault="009C3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AC6402"/>
    <w:multiLevelType w:val="hybridMultilevel"/>
    <w:tmpl w:val="24E6DCA2"/>
    <w:lvl w:ilvl="0" w:tplc="7BFE3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nsid w:val="2D085A2F"/>
    <w:multiLevelType w:val="hybridMultilevel"/>
    <w:tmpl w:val="1458E554"/>
    <w:lvl w:ilvl="0" w:tplc="576EAA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E3013A5"/>
    <w:multiLevelType w:val="multilevel"/>
    <w:tmpl w:val="96E6762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0F44B7"/>
    <w:multiLevelType w:val="multilevel"/>
    <w:tmpl w:val="CE4CD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C8B46054"/>
    <w:lvl w:ilvl="0">
      <w:start w:val="1"/>
      <w:numFmt w:val="decimal"/>
      <w:lvlText w:val="[%1]"/>
      <w:lvlJc w:val="left"/>
      <w:pPr>
        <w:tabs>
          <w:tab w:val="num" w:pos="360"/>
        </w:tabs>
        <w:ind w:left="360" w:hanging="360"/>
      </w:pPr>
      <w:rPr>
        <w:rFonts w:ascii="Arial" w:hAnsi="Arial" w:cs="Arial" w:hint="default"/>
        <w:sz w:val="20"/>
        <w:szCs w:val="20"/>
      </w:rPr>
    </w:lvl>
  </w:abstractNum>
  <w:abstractNum w:abstractNumId="1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0221DBF"/>
    <w:multiLevelType w:val="hybridMultilevel"/>
    <w:tmpl w:val="B20633B6"/>
    <w:lvl w:ilvl="0" w:tplc="04090001">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727302DE"/>
    <w:multiLevelType w:val="hybridMultilevel"/>
    <w:tmpl w:val="DFEE6540"/>
    <w:lvl w:ilvl="0" w:tplc="CF08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C8E3587"/>
    <w:multiLevelType w:val="hybridMultilevel"/>
    <w:tmpl w:val="909ACCCA"/>
    <w:lvl w:ilvl="0" w:tplc="2AEE4CA2">
      <w:start w:val="5"/>
      <w:numFmt w:val="bullet"/>
      <w:lvlText w:val="-"/>
      <w:lvlJc w:val="left"/>
      <w:pPr>
        <w:ind w:left="644" w:hanging="360"/>
      </w:pPr>
      <w:rPr>
        <w:rFonts w:ascii="Calibri" w:eastAsia="Times New Roman" w:hAnsi="Calibri" w:cs="Calibri"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6"/>
  </w:num>
  <w:num w:numId="3">
    <w:abstractNumId w:val="16"/>
  </w:num>
  <w:num w:numId="4">
    <w:abstractNumId w:val="13"/>
  </w:num>
  <w:num w:numId="5">
    <w:abstractNumId w:val="0"/>
  </w:num>
  <w:num w:numId="6">
    <w:abstractNumId w:val="9"/>
  </w:num>
  <w:num w:numId="7">
    <w:abstractNumId w:val="19"/>
  </w:num>
  <w:num w:numId="8">
    <w:abstractNumId w:val="11"/>
  </w:num>
  <w:num w:numId="9">
    <w:abstractNumId w:val="14"/>
  </w:num>
  <w:num w:numId="10">
    <w:abstractNumId w:val="18"/>
  </w:num>
  <w:num w:numId="11">
    <w:abstractNumId w:val="1"/>
  </w:num>
  <w:num w:numId="12">
    <w:abstractNumId w:val="12"/>
  </w:num>
  <w:num w:numId="13">
    <w:abstractNumId w:val="4"/>
  </w:num>
  <w:num w:numId="14">
    <w:abstractNumId w:val="2"/>
  </w:num>
  <w:num w:numId="15">
    <w:abstractNumId w:val="17"/>
  </w:num>
  <w:num w:numId="16">
    <w:abstractNumId w:val="22"/>
  </w:num>
  <w:num w:numId="17">
    <w:abstractNumId w:val="23"/>
  </w:num>
  <w:num w:numId="18">
    <w:abstractNumId w:val="3"/>
  </w:num>
  <w:num w:numId="19">
    <w:abstractNumId w:val="21"/>
  </w:num>
  <w:num w:numId="20">
    <w:abstractNumId w:val="7"/>
  </w:num>
  <w:num w:numId="21">
    <w:abstractNumId w:val="5"/>
  </w:num>
  <w:num w:numId="22">
    <w:abstractNumId w:val="20"/>
  </w:num>
  <w:num w:numId="23">
    <w:abstractNumId w:val="24"/>
  </w:num>
  <w:num w:numId="24">
    <w:abstractNumId w:val="10"/>
  </w:num>
  <w:num w:numId="2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7D8"/>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13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289"/>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44"/>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5FA8"/>
    <w:rsid w:val="00086311"/>
    <w:rsid w:val="00086522"/>
    <w:rsid w:val="00086E3A"/>
    <w:rsid w:val="00086FE5"/>
    <w:rsid w:val="00087070"/>
    <w:rsid w:val="000878C7"/>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4C"/>
    <w:rsid w:val="000A0DB6"/>
    <w:rsid w:val="000A0E78"/>
    <w:rsid w:val="000A1237"/>
    <w:rsid w:val="000A128A"/>
    <w:rsid w:val="000A1635"/>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5AF9"/>
    <w:rsid w:val="000B6070"/>
    <w:rsid w:val="000B6514"/>
    <w:rsid w:val="000B665A"/>
    <w:rsid w:val="000B66A6"/>
    <w:rsid w:val="000B6866"/>
    <w:rsid w:val="000B6D33"/>
    <w:rsid w:val="000B7237"/>
    <w:rsid w:val="000B735D"/>
    <w:rsid w:val="000B74CF"/>
    <w:rsid w:val="000B74D8"/>
    <w:rsid w:val="000B7856"/>
    <w:rsid w:val="000B78FE"/>
    <w:rsid w:val="000B7986"/>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5D43"/>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4D86"/>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17F34"/>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74E"/>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1B8E"/>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4F79"/>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B8C"/>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806"/>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5FB"/>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2FB4"/>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00"/>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8F"/>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1F"/>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8F0"/>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2BC"/>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49E0"/>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16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2B5"/>
    <w:rsid w:val="002F5FBF"/>
    <w:rsid w:val="002F600F"/>
    <w:rsid w:val="002F6187"/>
    <w:rsid w:val="002F620A"/>
    <w:rsid w:val="002F6586"/>
    <w:rsid w:val="002F6ADB"/>
    <w:rsid w:val="002F6FC9"/>
    <w:rsid w:val="002F70A5"/>
    <w:rsid w:val="002F72DA"/>
    <w:rsid w:val="002F73CF"/>
    <w:rsid w:val="002F7585"/>
    <w:rsid w:val="002F770B"/>
    <w:rsid w:val="002F7943"/>
    <w:rsid w:val="002F7AC1"/>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90C"/>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AA3"/>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5A"/>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A6A"/>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9DB"/>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A64"/>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5E0"/>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BD3"/>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693"/>
    <w:rsid w:val="0044495A"/>
    <w:rsid w:val="00444FB2"/>
    <w:rsid w:val="00445271"/>
    <w:rsid w:val="004455D7"/>
    <w:rsid w:val="0044566B"/>
    <w:rsid w:val="00445701"/>
    <w:rsid w:val="00445C72"/>
    <w:rsid w:val="00445EDB"/>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3B"/>
    <w:rsid w:val="00484752"/>
    <w:rsid w:val="0048487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A7F58"/>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61"/>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1E"/>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742"/>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42"/>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65B"/>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6D8E"/>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3F1C"/>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34"/>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E"/>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4FCD"/>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4EF9"/>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C6C"/>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8B4"/>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391"/>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4E2"/>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376"/>
    <w:rsid w:val="006037E0"/>
    <w:rsid w:val="00603E30"/>
    <w:rsid w:val="00603F29"/>
    <w:rsid w:val="00603F56"/>
    <w:rsid w:val="00603F72"/>
    <w:rsid w:val="00604262"/>
    <w:rsid w:val="00604588"/>
    <w:rsid w:val="0060459C"/>
    <w:rsid w:val="00604712"/>
    <w:rsid w:val="00604783"/>
    <w:rsid w:val="006049D7"/>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37E"/>
    <w:rsid w:val="006374D4"/>
    <w:rsid w:val="00637917"/>
    <w:rsid w:val="00637A78"/>
    <w:rsid w:val="00640639"/>
    <w:rsid w:val="00640804"/>
    <w:rsid w:val="00640AC4"/>
    <w:rsid w:val="00640B09"/>
    <w:rsid w:val="00640D7A"/>
    <w:rsid w:val="00640EBB"/>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8F6"/>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440"/>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5F"/>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5F3E"/>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51"/>
    <w:rsid w:val="00675FA9"/>
    <w:rsid w:val="00676142"/>
    <w:rsid w:val="006763E4"/>
    <w:rsid w:val="00676685"/>
    <w:rsid w:val="00676776"/>
    <w:rsid w:val="006768CD"/>
    <w:rsid w:val="00676A05"/>
    <w:rsid w:val="00676F20"/>
    <w:rsid w:val="00676F63"/>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451"/>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4E67"/>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36"/>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58A"/>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19"/>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3022"/>
    <w:rsid w:val="00734075"/>
    <w:rsid w:val="00734100"/>
    <w:rsid w:val="00734275"/>
    <w:rsid w:val="007342AB"/>
    <w:rsid w:val="00734395"/>
    <w:rsid w:val="00734540"/>
    <w:rsid w:val="007345DD"/>
    <w:rsid w:val="0073466C"/>
    <w:rsid w:val="007347DD"/>
    <w:rsid w:val="00734CBB"/>
    <w:rsid w:val="00734DBE"/>
    <w:rsid w:val="00734FAC"/>
    <w:rsid w:val="0073521A"/>
    <w:rsid w:val="007354F0"/>
    <w:rsid w:val="007358DB"/>
    <w:rsid w:val="00735ABC"/>
    <w:rsid w:val="00736057"/>
    <w:rsid w:val="007362FE"/>
    <w:rsid w:val="007364E8"/>
    <w:rsid w:val="007365BF"/>
    <w:rsid w:val="007369C0"/>
    <w:rsid w:val="00736BFC"/>
    <w:rsid w:val="007371FF"/>
    <w:rsid w:val="0073766A"/>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B0"/>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8D"/>
    <w:rsid w:val="00792DE6"/>
    <w:rsid w:val="0079344D"/>
    <w:rsid w:val="0079382A"/>
    <w:rsid w:val="00793DA4"/>
    <w:rsid w:val="00793F92"/>
    <w:rsid w:val="0079415E"/>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D64"/>
    <w:rsid w:val="007A0E9C"/>
    <w:rsid w:val="007A15DF"/>
    <w:rsid w:val="007A17BC"/>
    <w:rsid w:val="007A1A5F"/>
    <w:rsid w:val="007A1AB9"/>
    <w:rsid w:val="007A1C7B"/>
    <w:rsid w:val="007A1CD1"/>
    <w:rsid w:val="007A20C1"/>
    <w:rsid w:val="007A2182"/>
    <w:rsid w:val="007A21CB"/>
    <w:rsid w:val="007A23E2"/>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0F7"/>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6F"/>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5AF"/>
    <w:rsid w:val="007D78D5"/>
    <w:rsid w:val="007E00F2"/>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4E"/>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798"/>
    <w:rsid w:val="008158C0"/>
    <w:rsid w:val="00815946"/>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8BF"/>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71D"/>
    <w:rsid w:val="00846BD3"/>
    <w:rsid w:val="00847DEF"/>
    <w:rsid w:val="008501D7"/>
    <w:rsid w:val="0085046B"/>
    <w:rsid w:val="0085074A"/>
    <w:rsid w:val="0085098C"/>
    <w:rsid w:val="00850BDE"/>
    <w:rsid w:val="00850E2A"/>
    <w:rsid w:val="00851298"/>
    <w:rsid w:val="008518A3"/>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504"/>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4B1"/>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0CCF"/>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C12"/>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51A5"/>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4B"/>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454"/>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620"/>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6C7"/>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61C"/>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7F"/>
    <w:rsid w:val="009775D6"/>
    <w:rsid w:val="009778F0"/>
    <w:rsid w:val="00977940"/>
    <w:rsid w:val="00980211"/>
    <w:rsid w:val="009809E6"/>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5E26"/>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256"/>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7F2"/>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88"/>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31D"/>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989"/>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AF"/>
    <w:rsid w:val="00A92DFA"/>
    <w:rsid w:val="00A92FEA"/>
    <w:rsid w:val="00A9311B"/>
    <w:rsid w:val="00A935C3"/>
    <w:rsid w:val="00A93735"/>
    <w:rsid w:val="00A937AE"/>
    <w:rsid w:val="00A938E6"/>
    <w:rsid w:val="00A93B1A"/>
    <w:rsid w:val="00A93BF8"/>
    <w:rsid w:val="00A93E59"/>
    <w:rsid w:val="00A940C6"/>
    <w:rsid w:val="00A94954"/>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5FC7"/>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835"/>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A"/>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163"/>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57E"/>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BE2"/>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6F41"/>
    <w:rsid w:val="00B373B7"/>
    <w:rsid w:val="00B376F8"/>
    <w:rsid w:val="00B37DC9"/>
    <w:rsid w:val="00B400D6"/>
    <w:rsid w:val="00B403A3"/>
    <w:rsid w:val="00B40538"/>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E4D"/>
    <w:rsid w:val="00B50F01"/>
    <w:rsid w:val="00B510F1"/>
    <w:rsid w:val="00B512CC"/>
    <w:rsid w:val="00B51772"/>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20"/>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CE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BF3"/>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037"/>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D3"/>
    <w:rsid w:val="00BF5CE8"/>
    <w:rsid w:val="00BF5D85"/>
    <w:rsid w:val="00BF5DB7"/>
    <w:rsid w:val="00BF5FD8"/>
    <w:rsid w:val="00BF63FA"/>
    <w:rsid w:val="00BF64F4"/>
    <w:rsid w:val="00BF66C2"/>
    <w:rsid w:val="00BF6EFA"/>
    <w:rsid w:val="00BF72C7"/>
    <w:rsid w:val="00BF7576"/>
    <w:rsid w:val="00BF762A"/>
    <w:rsid w:val="00BF7658"/>
    <w:rsid w:val="00BF7E5A"/>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3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31"/>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0D6"/>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180"/>
    <w:rsid w:val="00C53341"/>
    <w:rsid w:val="00C536AF"/>
    <w:rsid w:val="00C5397B"/>
    <w:rsid w:val="00C53B2F"/>
    <w:rsid w:val="00C54141"/>
    <w:rsid w:val="00C54146"/>
    <w:rsid w:val="00C542B9"/>
    <w:rsid w:val="00C54845"/>
    <w:rsid w:val="00C54E3F"/>
    <w:rsid w:val="00C55494"/>
    <w:rsid w:val="00C55BCB"/>
    <w:rsid w:val="00C55F27"/>
    <w:rsid w:val="00C5650E"/>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456"/>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4C"/>
    <w:rsid w:val="00C861A2"/>
    <w:rsid w:val="00C861AA"/>
    <w:rsid w:val="00C8635F"/>
    <w:rsid w:val="00C86BCB"/>
    <w:rsid w:val="00C86CEF"/>
    <w:rsid w:val="00C86F3D"/>
    <w:rsid w:val="00C871F7"/>
    <w:rsid w:val="00C8764F"/>
    <w:rsid w:val="00C876A8"/>
    <w:rsid w:val="00C87D67"/>
    <w:rsid w:val="00C87DE8"/>
    <w:rsid w:val="00C90624"/>
    <w:rsid w:val="00C90AD5"/>
    <w:rsid w:val="00C90B76"/>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77C"/>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E7EB1"/>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20D"/>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2FA"/>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BA1"/>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823"/>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0F8F"/>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456"/>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5C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325"/>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60A"/>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187"/>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5E0"/>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67A"/>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48"/>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24"/>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A4B"/>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825"/>
    <w:rsid w:val="00EB492D"/>
    <w:rsid w:val="00EB4B9D"/>
    <w:rsid w:val="00EB4BC2"/>
    <w:rsid w:val="00EB4C5D"/>
    <w:rsid w:val="00EB4CA2"/>
    <w:rsid w:val="00EB4E6F"/>
    <w:rsid w:val="00EB4EA1"/>
    <w:rsid w:val="00EB514C"/>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1AA1"/>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82"/>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323"/>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2DE5"/>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C27"/>
    <w:rsid w:val="00F000D1"/>
    <w:rsid w:val="00F003E2"/>
    <w:rsid w:val="00F00693"/>
    <w:rsid w:val="00F00E90"/>
    <w:rsid w:val="00F01058"/>
    <w:rsid w:val="00F01E5F"/>
    <w:rsid w:val="00F0211D"/>
    <w:rsid w:val="00F02124"/>
    <w:rsid w:val="00F02270"/>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17E04"/>
    <w:rsid w:val="00F204D0"/>
    <w:rsid w:val="00F20527"/>
    <w:rsid w:val="00F20A72"/>
    <w:rsid w:val="00F20B22"/>
    <w:rsid w:val="00F20E3A"/>
    <w:rsid w:val="00F21CA4"/>
    <w:rsid w:val="00F2208E"/>
    <w:rsid w:val="00F2212D"/>
    <w:rsid w:val="00F22404"/>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D54"/>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385"/>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0E0"/>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08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9EA"/>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2FFA"/>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3D7"/>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CE6"/>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0AD"/>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5B"/>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4F7E42"/>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113E8FE-6266-4B2C-804C-866E9300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247</TotalTime>
  <Pages>3</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15</cp:revision>
  <cp:lastPrinted>2016-11-02T13:41:00Z</cp:lastPrinted>
  <dcterms:created xsi:type="dcterms:W3CDTF">2023-07-31T05:48:00Z</dcterms:created>
  <dcterms:modified xsi:type="dcterms:W3CDTF">2023-08-11T03:07:00Z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